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F6" w:rsidRDefault="00AE18E8" w:rsidP="00EE252D">
      <w:pPr>
        <w:pStyle w:val="Heading1"/>
        <w:rPr>
          <w:b/>
          <w:sz w:val="36"/>
        </w:rPr>
      </w:pPr>
      <w:r>
        <w:rPr>
          <w:b/>
          <w:noProof/>
          <w:sz w:val="36"/>
          <w:lang w:bidi="ar-SA"/>
        </w:rPr>
        <w:drawing>
          <wp:anchor distT="0" distB="0" distL="114300" distR="114300" simplePos="0" relativeHeight="251659264" behindDoc="1" locked="0" layoutInCell="1" allowOverlap="1">
            <wp:simplePos x="0" y="0"/>
            <wp:positionH relativeFrom="column">
              <wp:posOffset>-38100</wp:posOffset>
            </wp:positionH>
            <wp:positionV relativeFrom="paragraph">
              <wp:posOffset>-66675</wp:posOffset>
            </wp:positionV>
            <wp:extent cx="1509395" cy="590550"/>
            <wp:effectExtent l="19050" t="0" r="0" b="0"/>
            <wp:wrapTight wrapText="bothSides">
              <wp:wrapPolygon edited="0">
                <wp:start x="-273" y="0"/>
                <wp:lineTo x="-273" y="20903"/>
                <wp:lineTo x="21536" y="20903"/>
                <wp:lineTo x="21536" y="0"/>
                <wp:lineTo x="-273" y="0"/>
              </wp:wrapPolygon>
            </wp:wrapTight>
            <wp:docPr id="6" name="Picture 3" descr="A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jpg"/>
                    <pic:cNvPicPr/>
                  </pic:nvPicPr>
                  <pic:blipFill>
                    <a:blip r:embed="rId9" cstate="print"/>
                    <a:stretch>
                      <a:fillRect/>
                    </a:stretch>
                  </pic:blipFill>
                  <pic:spPr>
                    <a:xfrm>
                      <a:off x="0" y="0"/>
                      <a:ext cx="1509395" cy="590550"/>
                    </a:xfrm>
                    <a:prstGeom prst="rect">
                      <a:avLst/>
                    </a:prstGeom>
                  </pic:spPr>
                </pic:pic>
              </a:graphicData>
            </a:graphic>
          </wp:anchor>
        </w:drawing>
      </w:r>
      <w:r w:rsidR="00162DB5">
        <w:rPr>
          <w:b/>
          <w:noProof/>
          <w:sz w:val="36"/>
          <w:lang w:bidi="ar-SA"/>
        </w:rPr>
        <w:pict>
          <v:shapetype id="_x0000_t202" coordsize="21600,21600" o:spt="202" path="m,l,21600r21600,l21600,xe">
            <v:stroke joinstyle="miter"/>
            <v:path gradientshapeok="t" o:connecttype="rect"/>
          </v:shapetype>
          <v:shape id="_x0000_s1027" type="#_x0000_t202" style="position:absolute;left:0;text-align:left;margin-left:.2pt;margin-top:-6.3pt;width:202.25pt;height:46.95pt;z-index:251660288;mso-position-horizontal-relative:text;mso-position-vertical-relative:text;mso-width-relative:margin;mso-height-relative:margin" filled="f" fillcolor="#9bbb59 [3206]" stroked="f" strokecolor="#f2f2f2 [3041]" strokeweight="3pt">
            <v:shadow type="perspective" color="#4e6128 [1606]" opacity=".5" offset="1pt" offset2="-1pt"/>
            <v:textbox style="mso-next-textbox:#_x0000_s1027">
              <w:txbxContent>
                <w:p w:rsidR="00E55809" w:rsidRPr="00F53FD8" w:rsidRDefault="00E55809" w:rsidP="008D4D14">
                  <w:pPr>
                    <w:spacing w:after="0"/>
                    <w:rPr>
                      <w:b/>
                      <w:i/>
                      <w:color w:val="274E64" w:themeColor="accent1" w:themeShade="80"/>
                      <w:sz w:val="18"/>
                      <w:szCs w:val="18"/>
                    </w:rPr>
                  </w:pPr>
                  <w:r w:rsidRPr="00F53FD8">
                    <w:rPr>
                      <w:b/>
                      <w:i/>
                      <w:color w:val="274E64" w:themeColor="accent1" w:themeShade="80"/>
                      <w:sz w:val="18"/>
                      <w:szCs w:val="18"/>
                    </w:rPr>
                    <w:t>Conservation Education</w:t>
                  </w:r>
                </w:p>
                <w:p w:rsidR="00E55809" w:rsidRPr="00F53FD8" w:rsidRDefault="00E55809" w:rsidP="008D4D14">
                  <w:pPr>
                    <w:spacing w:after="0"/>
                    <w:rPr>
                      <w:b/>
                      <w:i/>
                      <w:color w:val="274E64" w:themeColor="accent1" w:themeShade="80"/>
                      <w:sz w:val="18"/>
                      <w:szCs w:val="18"/>
                    </w:rPr>
                  </w:pPr>
                  <w:r w:rsidRPr="00F53FD8">
                    <w:rPr>
                      <w:b/>
                      <w:i/>
                      <w:color w:val="274E64" w:themeColor="accent1" w:themeShade="80"/>
                      <w:sz w:val="18"/>
                      <w:szCs w:val="18"/>
                    </w:rPr>
                    <w:t>Pre &amp; Post Content-Water Conservation</w:t>
                  </w:r>
                </w:p>
                <w:p w:rsidR="00E55809" w:rsidRPr="00F53FD8" w:rsidRDefault="00E55809" w:rsidP="008D4D14">
                  <w:pPr>
                    <w:spacing w:after="0"/>
                    <w:rPr>
                      <w:b/>
                      <w:i/>
                      <w:color w:val="274E64" w:themeColor="accent1" w:themeShade="80"/>
                      <w:sz w:val="18"/>
                      <w:szCs w:val="18"/>
                    </w:rPr>
                  </w:pPr>
                  <w:r w:rsidRPr="00F53FD8">
                    <w:rPr>
                      <w:b/>
                      <w:i/>
                      <w:color w:val="274E64" w:themeColor="accent1" w:themeShade="80"/>
                      <w:sz w:val="18"/>
                      <w:szCs w:val="18"/>
                    </w:rPr>
                    <w:t>www.iercd.org</w:t>
                  </w:r>
                </w:p>
                <w:p w:rsidR="00E55809" w:rsidRPr="008D4D14" w:rsidRDefault="00E55809" w:rsidP="008D4D14">
                  <w:pPr>
                    <w:rPr>
                      <w:szCs w:val="20"/>
                    </w:rPr>
                  </w:pPr>
                </w:p>
              </w:txbxContent>
            </v:textbox>
          </v:shape>
        </w:pict>
      </w:r>
      <w:r w:rsidR="00162DB5">
        <w:rPr>
          <w:b/>
          <w:noProof/>
          <w:sz w:val="36"/>
          <w:lang w:bidi="ar-SA"/>
        </w:rPr>
        <w:pict>
          <v:shapetype id="_x0000_t32" coordsize="21600,21600" o:spt="32" o:oned="t" path="m,l21600,21600e" filled="f">
            <v:path arrowok="t" fillok="f" o:connecttype="none"/>
            <o:lock v:ext="edit" shapetype="t"/>
          </v:shapetype>
          <v:shape id="_x0000_s1028" type="#_x0000_t32" style="position:absolute;left:0;text-align:left;margin-left:-3.55pt;margin-top:-2.65pt;width:0;height:37.65pt;z-index:251661312;mso-position-horizontal-relative:text;mso-position-vertical-relative:text" o:connectortype="straight"/>
        </w:pict>
      </w:r>
    </w:p>
    <w:p w:rsidR="008D4D14" w:rsidRPr="00CC5559" w:rsidRDefault="008D4D14" w:rsidP="008D4D14">
      <w:pPr>
        <w:pStyle w:val="Heading1"/>
        <w:rPr>
          <w:b/>
          <w:color w:val="274E64" w:themeColor="accent1" w:themeShade="80"/>
          <w:sz w:val="36"/>
        </w:rPr>
      </w:pPr>
      <w:r w:rsidRPr="00CC5559">
        <w:rPr>
          <w:b/>
          <w:color w:val="274E64" w:themeColor="accent1" w:themeShade="80"/>
          <w:sz w:val="36"/>
        </w:rPr>
        <w:t>LESSON: Cloud Jars</w:t>
      </w:r>
    </w:p>
    <w:p w:rsidR="00B53EFD" w:rsidRDefault="00B53EFD" w:rsidP="00545AF6">
      <w:pPr>
        <w:jc w:val="center"/>
        <w:rPr>
          <w:b/>
          <w:i/>
        </w:rPr>
      </w:pPr>
      <w:r w:rsidRPr="00B53EFD">
        <w:rPr>
          <w:b/>
          <w:i/>
          <w:noProof/>
          <w:lang w:bidi="ar-SA"/>
        </w:rPr>
        <w:drawing>
          <wp:inline distT="0" distB="0" distL="0" distR="0">
            <wp:extent cx="1316769" cy="1717481"/>
            <wp:effectExtent l="19050" t="0" r="0" b="0"/>
            <wp:docPr id="1" name="Picture 1" descr="Image result for cloud ja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ud jar activity"/>
                    <pic:cNvPicPr>
                      <a:picLocks noChangeAspect="1" noChangeArrowheads="1"/>
                    </pic:cNvPicPr>
                  </pic:nvPicPr>
                  <pic:blipFill>
                    <a:blip r:embed="rId10" cstate="print"/>
                    <a:srcRect t="22183" b="1761"/>
                    <a:stretch>
                      <a:fillRect/>
                    </a:stretch>
                  </pic:blipFill>
                  <pic:spPr bwMode="auto">
                    <a:xfrm>
                      <a:off x="0" y="0"/>
                      <a:ext cx="1316769" cy="1717481"/>
                    </a:xfrm>
                    <a:prstGeom prst="rect">
                      <a:avLst/>
                    </a:prstGeom>
                    <a:noFill/>
                    <a:ln w="9525">
                      <a:noFill/>
                      <a:miter lim="800000"/>
                      <a:headEnd/>
                      <a:tailEnd/>
                    </a:ln>
                  </pic:spPr>
                </pic:pic>
              </a:graphicData>
            </a:graphic>
          </wp:inline>
        </w:drawing>
      </w:r>
    </w:p>
    <w:p w:rsidR="00AC4158" w:rsidRDefault="00AC4158" w:rsidP="00545AF6">
      <w:pPr>
        <w:jc w:val="center"/>
        <w:rPr>
          <w:i/>
        </w:rPr>
      </w:pPr>
      <w:r w:rsidRPr="00545AF6">
        <w:rPr>
          <w:b/>
          <w:i/>
        </w:rPr>
        <w:t xml:space="preserve">Grade level: </w:t>
      </w:r>
      <w:r w:rsidRPr="006E2819">
        <w:rPr>
          <w:i/>
        </w:rPr>
        <w:t>4</w:t>
      </w:r>
      <w:r w:rsidRPr="006E2819">
        <w:rPr>
          <w:i/>
          <w:vertAlign w:val="superscript"/>
        </w:rPr>
        <w:t>th</w:t>
      </w:r>
      <w:r w:rsidRPr="006E2819">
        <w:rPr>
          <w:i/>
        </w:rPr>
        <w:t xml:space="preserve"> </w:t>
      </w:r>
      <w:r>
        <w:rPr>
          <w:i/>
        </w:rPr>
        <w:t>through</w:t>
      </w:r>
      <w:r>
        <w:rPr>
          <w:b/>
          <w:i/>
        </w:rPr>
        <w:t xml:space="preserve"> </w:t>
      </w:r>
      <w:r w:rsidRPr="00545AF6">
        <w:rPr>
          <w:i/>
        </w:rPr>
        <w:t>5</w:t>
      </w:r>
      <w:r w:rsidRPr="00545AF6">
        <w:rPr>
          <w:i/>
          <w:vertAlign w:val="superscript"/>
        </w:rPr>
        <w:t>th</w:t>
      </w:r>
      <w:r w:rsidRPr="00545AF6">
        <w:rPr>
          <w:i/>
        </w:rPr>
        <w:t xml:space="preserve"> grade</w:t>
      </w:r>
    </w:p>
    <w:p w:rsidR="00E55809" w:rsidRDefault="00E55809" w:rsidP="00E55809">
      <w:pPr>
        <w:jc w:val="center"/>
        <w:rPr>
          <w:rFonts w:asciiTheme="minorHAnsi" w:hAnsiTheme="minorHAnsi"/>
          <w:i/>
        </w:rPr>
      </w:pPr>
      <w:r w:rsidRPr="008944ED">
        <w:rPr>
          <w:rFonts w:asciiTheme="minorHAnsi" w:hAnsiTheme="minorHAnsi"/>
          <w:b/>
          <w:i/>
        </w:rPr>
        <w:t>NGSS:</w:t>
      </w:r>
      <w:r>
        <w:rPr>
          <w:rFonts w:asciiTheme="minorHAnsi" w:hAnsiTheme="minorHAnsi"/>
          <w:b/>
          <w:i/>
        </w:rPr>
        <w:t xml:space="preserve"> </w:t>
      </w:r>
      <w:r>
        <w:rPr>
          <w:rFonts w:asciiTheme="minorHAnsi" w:hAnsiTheme="minorHAnsi"/>
          <w:i/>
        </w:rPr>
        <w:t xml:space="preserve">4-ESSS2-1. Make observations and/or measurements to provide evidence of the effects of weathering or the rate of erosion by water, ice, wind, or vegetation. </w:t>
      </w:r>
    </w:p>
    <w:tbl>
      <w:tblPr>
        <w:tblpPr w:leftFromText="180" w:rightFromText="180" w:vertAnchor="text" w:horzAnchor="page" w:tblpX="1" w:tblpY="34"/>
        <w:tblW w:w="261" w:type="dxa"/>
        <w:tblCellMar>
          <w:top w:w="15" w:type="dxa"/>
          <w:left w:w="15" w:type="dxa"/>
          <w:bottom w:w="15" w:type="dxa"/>
          <w:right w:w="15" w:type="dxa"/>
        </w:tblCellMar>
        <w:tblLook w:val="04A0"/>
      </w:tblPr>
      <w:tblGrid>
        <w:gridCol w:w="255"/>
        <w:gridCol w:w="6"/>
      </w:tblGrid>
      <w:tr w:rsidR="00E55809" w:rsidTr="00E55809">
        <w:trPr>
          <w:trHeight w:val="46"/>
        </w:trPr>
        <w:tc>
          <w:tcPr>
            <w:tcW w:w="257" w:type="dxa"/>
            <w:tcBorders>
              <w:top w:val="nil"/>
              <w:left w:val="nil"/>
              <w:bottom w:val="nil"/>
              <w:right w:val="nil"/>
            </w:tcBorders>
            <w:shd w:val="clear" w:color="auto" w:fill="auto"/>
            <w:tcMar>
              <w:top w:w="0" w:type="dxa"/>
              <w:left w:w="0" w:type="dxa"/>
              <w:bottom w:w="0" w:type="dxa"/>
              <w:right w:w="225" w:type="dxa"/>
            </w:tcMar>
            <w:hideMark/>
          </w:tcPr>
          <w:p w:rsidR="00E55809" w:rsidRDefault="00E55809" w:rsidP="00E55809">
            <w:pPr>
              <w:spacing w:line="225" w:lineRule="atLeast"/>
              <w:rPr>
                <w:rFonts w:ascii="Helvetica" w:hAnsi="Helvetica" w:cs="Helvetica"/>
                <w:b/>
                <w:bCs/>
                <w:color w:val="333333"/>
                <w:sz w:val="20"/>
                <w:szCs w:val="20"/>
              </w:rPr>
            </w:pPr>
          </w:p>
        </w:tc>
        <w:tc>
          <w:tcPr>
            <w:tcW w:w="0" w:type="auto"/>
            <w:shd w:val="clear" w:color="auto" w:fill="FFFFFF"/>
            <w:tcMar>
              <w:top w:w="0" w:type="dxa"/>
              <w:left w:w="0" w:type="dxa"/>
              <w:bottom w:w="150" w:type="dxa"/>
              <w:right w:w="0" w:type="dxa"/>
            </w:tcMar>
            <w:hideMark/>
          </w:tcPr>
          <w:p w:rsidR="00E55809" w:rsidRDefault="00E55809" w:rsidP="00E55809">
            <w:pPr>
              <w:spacing w:line="225" w:lineRule="atLeast"/>
              <w:rPr>
                <w:rFonts w:ascii="Helvetica" w:hAnsi="Helvetica" w:cs="Helvetica"/>
                <w:b/>
                <w:bCs/>
                <w:color w:val="333333"/>
                <w:sz w:val="20"/>
                <w:szCs w:val="20"/>
              </w:rPr>
            </w:pPr>
          </w:p>
        </w:tc>
      </w:tr>
    </w:tbl>
    <w:p w:rsidR="00E55809" w:rsidRPr="00E55809" w:rsidRDefault="00E55809" w:rsidP="00E55809">
      <w:pPr>
        <w:jc w:val="center"/>
        <w:rPr>
          <w:rFonts w:asciiTheme="minorHAnsi" w:hAnsiTheme="minorHAnsi"/>
          <w:i/>
        </w:rPr>
      </w:pPr>
      <w:r w:rsidRPr="00FB0582">
        <w:rPr>
          <w:rFonts w:asciiTheme="minorHAnsi" w:hAnsiTheme="minorHAnsi"/>
          <w:b/>
          <w:i/>
        </w:rPr>
        <w:t>NGSS:</w:t>
      </w:r>
      <w:r>
        <w:rPr>
          <w:rFonts w:asciiTheme="minorHAnsi" w:hAnsiTheme="minorHAnsi"/>
          <w:i/>
        </w:rPr>
        <w:t xml:space="preserve"> 5-ESS2-1. Develop a model using an example to describe ways the </w:t>
      </w:r>
      <w:proofErr w:type="spellStart"/>
      <w:r>
        <w:rPr>
          <w:rFonts w:asciiTheme="minorHAnsi" w:hAnsiTheme="minorHAnsi"/>
          <w:i/>
        </w:rPr>
        <w:t>geosphere</w:t>
      </w:r>
      <w:proofErr w:type="spellEnd"/>
      <w:r>
        <w:rPr>
          <w:rFonts w:asciiTheme="minorHAnsi" w:hAnsiTheme="minorHAnsi"/>
          <w:i/>
        </w:rPr>
        <w:t xml:space="preserve">, biosphere, hydrosphere, and/or atmosphere interact. </w:t>
      </w:r>
    </w:p>
    <w:p w:rsidR="00E6118E" w:rsidRPr="00E55809" w:rsidRDefault="00941BC6" w:rsidP="00894FAF">
      <w:pPr>
        <w:pStyle w:val="Heading3"/>
        <w:rPr>
          <w:b/>
          <w:color w:val="274E64" w:themeColor="accent1" w:themeShade="80"/>
        </w:rPr>
      </w:pPr>
      <w:r w:rsidRPr="00E55809">
        <w:rPr>
          <w:b/>
          <w:color w:val="274E64" w:themeColor="accent1" w:themeShade="80"/>
        </w:rPr>
        <w:t>Introduction</w:t>
      </w:r>
    </w:p>
    <w:p w:rsidR="008D4D14" w:rsidRPr="00E51082" w:rsidRDefault="008D4D14" w:rsidP="008D4D14">
      <w:pPr>
        <w:rPr>
          <w:i/>
        </w:rPr>
      </w:pPr>
      <w:r>
        <w:t xml:space="preserve">Comprehension of the critical role played by water in support of all life on Earth is an essential foundational element of the Inland Empire Resource Conservation District’s </w:t>
      </w:r>
      <w:r w:rsidR="0092649C">
        <w:t>(IERCD’s)</w:t>
      </w:r>
      <w:r w:rsidR="0092649C" w:rsidRPr="00EE1210">
        <w:t xml:space="preserve"> </w:t>
      </w:r>
      <w:r>
        <w:t xml:space="preserve">Water </w:t>
      </w:r>
      <w:r w:rsidR="00557997">
        <w:t xml:space="preserve">Conservation classroom presentation. </w:t>
      </w:r>
      <w:r>
        <w:t>This activity is being provided to encourage students to examine closer the simple concept of condensation and to increase student preparation for IERCD program participation.</w:t>
      </w:r>
      <w:r w:rsidR="00E51082" w:rsidRPr="00E51082">
        <w:t xml:space="preserve"> </w:t>
      </w:r>
      <w:r w:rsidR="00E51082">
        <w:t>The suite of concepts and vocabulary covered will depend on length of activity facilitated by the participating teacher, but at any length should increase student preparation for IERCD program participation. It would also be suitable for post-program facilitation, to reinforce concepts and vocabulary covered during the program for maximum content retention.</w:t>
      </w:r>
    </w:p>
    <w:p w:rsidR="00C604AE" w:rsidRPr="00E55809" w:rsidRDefault="00941BC6" w:rsidP="00894FAF">
      <w:pPr>
        <w:pStyle w:val="Heading3"/>
        <w:rPr>
          <w:b/>
          <w:color w:val="274E64" w:themeColor="accent1" w:themeShade="80"/>
        </w:rPr>
      </w:pPr>
      <w:r w:rsidRPr="00E55809">
        <w:rPr>
          <w:b/>
          <w:color w:val="274E64" w:themeColor="accent1" w:themeShade="80"/>
        </w:rPr>
        <w:t>Objective</w:t>
      </w:r>
    </w:p>
    <w:tbl>
      <w:tblPr>
        <w:tblStyle w:val="TableGrid"/>
        <w:tblW w:w="149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928"/>
        <w:gridCol w:w="3102"/>
        <w:gridCol w:w="2946"/>
      </w:tblGrid>
      <w:tr w:rsidR="000B188C" w:rsidRPr="000B188C" w:rsidTr="006E2819">
        <w:trPr>
          <w:trHeight w:val="440"/>
        </w:trPr>
        <w:tc>
          <w:tcPr>
            <w:tcW w:w="8928" w:type="dxa"/>
          </w:tcPr>
          <w:p w:rsidR="00B53EFD" w:rsidRDefault="00B53EFD" w:rsidP="00B53EFD">
            <w:r w:rsidRPr="00545AF6">
              <w:t>By completing the activities, the students will:</w:t>
            </w:r>
          </w:p>
          <w:p w:rsidR="00B53EFD" w:rsidRDefault="00B53EFD" w:rsidP="00B53EFD">
            <w:pPr>
              <w:pStyle w:val="ListParagraph"/>
              <w:numPr>
                <w:ilvl w:val="0"/>
                <w:numId w:val="8"/>
              </w:numPr>
            </w:pPr>
            <w:r>
              <w:t>Be refreshed on the water cycle</w:t>
            </w:r>
          </w:p>
          <w:p w:rsidR="00B53EFD" w:rsidRDefault="00B53EFD" w:rsidP="00B53EFD">
            <w:pPr>
              <w:pStyle w:val="ListParagraph"/>
              <w:numPr>
                <w:ilvl w:val="0"/>
                <w:numId w:val="8"/>
              </w:numPr>
            </w:pPr>
            <w:r>
              <w:t>Illustrate the water cycle with specific focus on condensation</w:t>
            </w:r>
          </w:p>
          <w:p w:rsidR="000B188C" w:rsidRPr="00B53EFD" w:rsidRDefault="00B53EFD" w:rsidP="00B53EFD">
            <w:pPr>
              <w:pStyle w:val="ListParagraph"/>
              <w:numPr>
                <w:ilvl w:val="0"/>
                <w:numId w:val="8"/>
              </w:numPr>
              <w:rPr>
                <w:rFonts w:ascii="Times New Roman" w:hAnsi="Times New Roman" w:cs="Times New Roman"/>
                <w:sz w:val="28"/>
                <w:szCs w:val="28"/>
              </w:rPr>
            </w:pPr>
            <w:r>
              <w:t xml:space="preserve">Be introduced to general concepts and vocabulary that will be covered during IERCD’s Water Use Efficiency classroom presentation. </w:t>
            </w:r>
          </w:p>
        </w:tc>
        <w:tc>
          <w:tcPr>
            <w:tcW w:w="3102" w:type="dxa"/>
          </w:tcPr>
          <w:p w:rsidR="000B188C" w:rsidRPr="000B188C" w:rsidRDefault="000B188C" w:rsidP="000B188C">
            <w:pPr>
              <w:rPr>
                <w:b/>
              </w:rPr>
            </w:pPr>
          </w:p>
        </w:tc>
        <w:tc>
          <w:tcPr>
            <w:tcW w:w="2946" w:type="dxa"/>
          </w:tcPr>
          <w:p w:rsidR="000B188C" w:rsidRPr="000B188C" w:rsidRDefault="000B188C" w:rsidP="000B188C">
            <w:pPr>
              <w:rPr>
                <w:b/>
              </w:rPr>
            </w:pPr>
          </w:p>
        </w:tc>
      </w:tr>
      <w:tr w:rsidR="009A58E3" w:rsidRPr="000B188C" w:rsidTr="006E2819">
        <w:trPr>
          <w:trHeight w:val="530"/>
        </w:trPr>
        <w:tc>
          <w:tcPr>
            <w:tcW w:w="8928" w:type="dxa"/>
          </w:tcPr>
          <w:p w:rsidR="00941BC6" w:rsidRPr="00E55809" w:rsidRDefault="00941BC6" w:rsidP="00941BC6">
            <w:pPr>
              <w:pStyle w:val="Heading3"/>
              <w:outlineLvl w:val="2"/>
              <w:rPr>
                <w:b/>
                <w:color w:val="274E64" w:themeColor="accent1" w:themeShade="80"/>
              </w:rPr>
            </w:pPr>
            <w:r w:rsidRPr="00E55809">
              <w:rPr>
                <w:b/>
                <w:color w:val="274E64" w:themeColor="accent1" w:themeShade="80"/>
              </w:rPr>
              <w:t>Summary:</w:t>
            </w:r>
          </w:p>
          <w:p w:rsidR="00B53EFD" w:rsidRPr="00FA3837" w:rsidRDefault="00B53EFD" w:rsidP="00B53EFD">
            <w:r>
              <w:t>T</w:t>
            </w:r>
            <w:r w:rsidRPr="00894FAF">
              <w:t xml:space="preserve">his activity demonstrates how </w:t>
            </w:r>
            <w:r>
              <w:t xml:space="preserve">clouds </w:t>
            </w:r>
            <w:r w:rsidRPr="00894FAF">
              <w:t>are formed during the water cycle</w:t>
            </w:r>
            <w:r>
              <w:t xml:space="preserve"> and will work in preparation or reinforcement of the IERCD Water Use Efficiency program.</w:t>
            </w:r>
          </w:p>
          <w:p w:rsidR="009A58E3" w:rsidRPr="006E2819" w:rsidRDefault="009A58E3" w:rsidP="00941BC6">
            <w:pPr>
              <w:pStyle w:val="ListParagraph"/>
              <w:rPr>
                <w:b/>
              </w:rPr>
            </w:pPr>
          </w:p>
        </w:tc>
        <w:tc>
          <w:tcPr>
            <w:tcW w:w="3102" w:type="dxa"/>
          </w:tcPr>
          <w:p w:rsidR="009A58E3" w:rsidRPr="000B188C" w:rsidRDefault="009A58E3" w:rsidP="000B188C">
            <w:pPr>
              <w:rPr>
                <w:b/>
              </w:rPr>
            </w:pPr>
          </w:p>
        </w:tc>
        <w:tc>
          <w:tcPr>
            <w:tcW w:w="2946" w:type="dxa"/>
          </w:tcPr>
          <w:p w:rsidR="009A58E3" w:rsidRPr="000B188C" w:rsidRDefault="009A58E3" w:rsidP="000B188C">
            <w:pPr>
              <w:rPr>
                <w:b/>
              </w:rPr>
            </w:pPr>
          </w:p>
        </w:tc>
      </w:tr>
    </w:tbl>
    <w:p w:rsidR="001E611B" w:rsidRPr="00E55809" w:rsidRDefault="001E611B" w:rsidP="00894FAF">
      <w:pPr>
        <w:pStyle w:val="Heading3"/>
        <w:rPr>
          <w:color w:val="274E64" w:themeColor="accent1" w:themeShade="80"/>
        </w:rPr>
      </w:pPr>
      <w:r w:rsidRPr="00E55809">
        <w:rPr>
          <w:b/>
          <w:color w:val="274E64" w:themeColor="accent1" w:themeShade="80"/>
        </w:rPr>
        <w:lastRenderedPageBreak/>
        <w:t>Background</w:t>
      </w:r>
      <w:r w:rsidRPr="00E55809">
        <w:rPr>
          <w:color w:val="274E64" w:themeColor="accent1" w:themeShade="80"/>
        </w:rPr>
        <w:t>:</w:t>
      </w:r>
    </w:p>
    <w:p w:rsidR="00B53EFD" w:rsidRDefault="00B53EFD" w:rsidP="00B53EFD">
      <w:r>
        <w:t xml:space="preserve">The water we have now is the water we had at the beginning of time. Water forms, dissipates, and forms again in a cycle called the hydrologic or water cycle. </w:t>
      </w:r>
    </w:p>
    <w:p w:rsidR="00B53EFD" w:rsidRDefault="00B53EFD" w:rsidP="00B53EFD">
      <w:r>
        <w:t xml:space="preserve">The water cycle is a gigantic circulation system operating in the atmosphere and on the Earth’s lands and oceans. Being a cycle, there is no beginning or ending. Water is transferred from the land to the atmosphere from the soil and other surfaces through </w:t>
      </w:r>
      <w:r w:rsidRPr="00EE252D">
        <w:rPr>
          <w:b/>
          <w:i/>
        </w:rPr>
        <w:t>evaporat</w:t>
      </w:r>
      <w:r>
        <w:rPr>
          <w:b/>
          <w:i/>
        </w:rPr>
        <w:t>ion</w:t>
      </w:r>
      <w:r>
        <w:t xml:space="preserve">, while water is given off by plants through </w:t>
      </w:r>
      <w:r>
        <w:rPr>
          <w:b/>
          <w:i/>
        </w:rPr>
        <w:t>transpiration</w:t>
      </w:r>
      <w:r>
        <w:t xml:space="preserve">. This combined process is referred to as </w:t>
      </w:r>
      <w:proofErr w:type="spellStart"/>
      <w:r w:rsidRPr="00EE252D">
        <w:rPr>
          <w:b/>
          <w:i/>
        </w:rPr>
        <w:t>evapotranspiration</w:t>
      </w:r>
      <w:proofErr w:type="spellEnd"/>
      <w:r>
        <w:t xml:space="preserve">. </w:t>
      </w:r>
    </w:p>
    <w:p w:rsidR="00B53EFD" w:rsidRDefault="00B53EFD" w:rsidP="00B53EFD">
      <w:r>
        <w:t xml:space="preserve">The water enters into the atmosphere and in turn cools and </w:t>
      </w:r>
      <w:r w:rsidRPr="00F77FD9">
        <w:rPr>
          <w:b/>
          <w:i/>
        </w:rPr>
        <w:t>condenses</w:t>
      </w:r>
      <w:r>
        <w:t xml:space="preserve"> into clouds, and then falls back to the Earth’s surface as </w:t>
      </w:r>
      <w:r w:rsidRPr="00F77FD9">
        <w:rPr>
          <w:b/>
          <w:i/>
        </w:rPr>
        <w:t>precipitation</w:t>
      </w:r>
      <w:r>
        <w:t xml:space="preserve">. Precipitation that falls as rain, hail, dew, snow, or sleet is important to all living things. After wetting the foliage and the ground, some of the precipitation runs off into streams and other waterways. This is the water that often causes erosion and is the main contributor to floods. </w:t>
      </w:r>
    </w:p>
    <w:p w:rsidR="001D7CA5" w:rsidRDefault="00B53EFD" w:rsidP="006F269A">
      <w:r>
        <w:t xml:space="preserve">Not all of the precipitation runs off, as some of it pools and becomes available for evaporation. Some of it slowly </w:t>
      </w:r>
      <w:r w:rsidRPr="00F77FD9">
        <w:rPr>
          <w:b/>
          <w:i/>
        </w:rPr>
        <w:t>infiltrates</w:t>
      </w:r>
      <w:r>
        <w:t xml:space="preserve"> (soaks in) into the ground.</w:t>
      </w:r>
    </w:p>
    <w:p w:rsidR="00E6118E" w:rsidRPr="00E55809" w:rsidRDefault="00E6118E" w:rsidP="00894FAF">
      <w:pPr>
        <w:pStyle w:val="Heading3"/>
        <w:rPr>
          <w:color w:val="274E64" w:themeColor="accent1" w:themeShade="80"/>
        </w:rPr>
      </w:pPr>
      <w:r w:rsidRPr="00E55809">
        <w:rPr>
          <w:b/>
          <w:color w:val="274E64" w:themeColor="accent1" w:themeShade="80"/>
        </w:rPr>
        <w:t>Materials</w:t>
      </w:r>
      <w:r w:rsidRPr="00E55809">
        <w:rPr>
          <w:color w:val="274E64" w:themeColor="accent1" w:themeShade="80"/>
        </w:rPr>
        <w:t>:</w:t>
      </w:r>
    </w:p>
    <w:p w:rsidR="00B53EFD" w:rsidRPr="00894FAF" w:rsidRDefault="00B53EFD" w:rsidP="00B53EFD">
      <w:pPr>
        <w:pStyle w:val="ListParagraph"/>
        <w:numPr>
          <w:ilvl w:val="0"/>
          <w:numId w:val="6"/>
        </w:numPr>
      </w:pPr>
      <w:r>
        <w:t xml:space="preserve">3 to 4  </w:t>
      </w:r>
      <w:r w:rsidRPr="00894FAF">
        <w:t>Glass jar</w:t>
      </w:r>
      <w:r>
        <w:t>s (depending on the size of the class)</w:t>
      </w:r>
    </w:p>
    <w:p w:rsidR="00B53EFD" w:rsidRPr="00894FAF" w:rsidRDefault="00B53EFD" w:rsidP="00B53EFD">
      <w:pPr>
        <w:pStyle w:val="ListParagraph"/>
        <w:numPr>
          <w:ilvl w:val="0"/>
          <w:numId w:val="6"/>
        </w:numPr>
      </w:pPr>
      <w:r>
        <w:t>Several i</w:t>
      </w:r>
      <w:r w:rsidRPr="00894FAF">
        <w:t>ce cubes</w:t>
      </w:r>
      <w:r>
        <w:t xml:space="preserve"> </w:t>
      </w:r>
    </w:p>
    <w:p w:rsidR="00B53EFD" w:rsidRDefault="00B53EFD" w:rsidP="00B53EFD">
      <w:pPr>
        <w:pStyle w:val="ListParagraph"/>
        <w:numPr>
          <w:ilvl w:val="0"/>
          <w:numId w:val="6"/>
        </w:numPr>
      </w:pPr>
      <w:r>
        <w:t>3-4 jar lids</w:t>
      </w:r>
    </w:p>
    <w:p w:rsidR="00B53EFD" w:rsidRPr="00894FAF" w:rsidRDefault="00B53EFD" w:rsidP="00B53EFD">
      <w:pPr>
        <w:pStyle w:val="ListParagraph"/>
        <w:numPr>
          <w:ilvl w:val="0"/>
          <w:numId w:val="6"/>
        </w:numPr>
      </w:pPr>
      <w:r>
        <w:t>Hot water</w:t>
      </w:r>
    </w:p>
    <w:p w:rsidR="001E611B" w:rsidRPr="00E55809" w:rsidRDefault="001E611B" w:rsidP="00894FAF">
      <w:pPr>
        <w:pStyle w:val="Heading3"/>
        <w:rPr>
          <w:color w:val="274E64" w:themeColor="accent1" w:themeShade="80"/>
        </w:rPr>
      </w:pPr>
      <w:r w:rsidRPr="00E55809">
        <w:rPr>
          <w:b/>
          <w:color w:val="274E64" w:themeColor="accent1" w:themeShade="80"/>
        </w:rPr>
        <w:t>Skills</w:t>
      </w:r>
      <w:r w:rsidR="000B188C" w:rsidRPr="00E55809">
        <w:rPr>
          <w:b/>
          <w:color w:val="274E64" w:themeColor="accent1" w:themeShade="80"/>
        </w:rPr>
        <w:t xml:space="preserve"> developed</w:t>
      </w:r>
      <w:r w:rsidRPr="00E55809">
        <w:rPr>
          <w:color w:val="274E64" w:themeColor="accent1" w:themeShade="80"/>
        </w:rPr>
        <w:t>:</w:t>
      </w:r>
    </w:p>
    <w:p w:rsidR="00E66F93" w:rsidRPr="00894FAF" w:rsidRDefault="00052378" w:rsidP="000B188C">
      <w:pPr>
        <w:pStyle w:val="ListParagraph"/>
        <w:numPr>
          <w:ilvl w:val="0"/>
          <w:numId w:val="7"/>
        </w:numPr>
      </w:pPr>
      <w:r w:rsidRPr="00894FAF">
        <w:t xml:space="preserve">Analyzing </w:t>
      </w:r>
    </w:p>
    <w:p w:rsidR="001E611B" w:rsidRPr="00894FAF" w:rsidRDefault="00E66F93" w:rsidP="000B188C">
      <w:pPr>
        <w:pStyle w:val="ListParagraph"/>
        <w:numPr>
          <w:ilvl w:val="0"/>
          <w:numId w:val="7"/>
        </w:numPr>
      </w:pPr>
      <w:r w:rsidRPr="00894FAF">
        <w:t>Interpreting</w:t>
      </w:r>
    </w:p>
    <w:p w:rsidR="001E611B" w:rsidRPr="00E55809" w:rsidRDefault="00E6118E" w:rsidP="00894FAF">
      <w:pPr>
        <w:pStyle w:val="Heading3"/>
        <w:rPr>
          <w:color w:val="274E64" w:themeColor="accent1" w:themeShade="80"/>
        </w:rPr>
      </w:pPr>
      <w:r w:rsidRPr="00E55809">
        <w:rPr>
          <w:b/>
          <w:color w:val="274E64" w:themeColor="accent1" w:themeShade="80"/>
        </w:rPr>
        <w:t>Directions</w:t>
      </w:r>
      <w:r w:rsidRPr="00E55809">
        <w:rPr>
          <w:color w:val="274E64" w:themeColor="accent1" w:themeShade="80"/>
        </w:rPr>
        <w:t>:</w:t>
      </w:r>
    </w:p>
    <w:p w:rsidR="00B53EFD" w:rsidRPr="00894FAF" w:rsidRDefault="00B53EFD" w:rsidP="00B53EFD">
      <w:pPr>
        <w:pStyle w:val="ListParagraph"/>
        <w:numPr>
          <w:ilvl w:val="0"/>
          <w:numId w:val="11"/>
        </w:numPr>
      </w:pPr>
      <w:r>
        <w:t>Gather a glass jar,</w:t>
      </w:r>
      <w:r w:rsidRPr="00894FAF">
        <w:t xml:space="preserve"> ice cube</w:t>
      </w:r>
      <w:r>
        <w:t xml:space="preserve">s, and a jar lid. Talk about clouds and fog, </w:t>
      </w:r>
      <w:r w:rsidRPr="00894FAF">
        <w:t>and ded</w:t>
      </w:r>
      <w:r>
        <w:t>uce together with the children t</w:t>
      </w:r>
      <w:r w:rsidRPr="00894FAF">
        <w:t>hat both substances are made from the same type of vapor.</w:t>
      </w:r>
    </w:p>
    <w:p w:rsidR="00B53EFD" w:rsidRPr="00894FAF" w:rsidRDefault="00B53EFD" w:rsidP="00B53EFD">
      <w:pPr>
        <w:pStyle w:val="ListParagraph"/>
        <w:numPr>
          <w:ilvl w:val="0"/>
          <w:numId w:val="11"/>
        </w:numPr>
      </w:pPr>
      <w:r w:rsidRPr="00894FAF">
        <w:t>While the class watches, pour the hot water into the jar. Fill the jar a quarter of the way from the top. Assign a volunteer to place the plate on top of the jar, and then assi</w:t>
      </w:r>
      <w:r>
        <w:t>gn another volunteer to place</w:t>
      </w:r>
      <w:r w:rsidRPr="00894FAF">
        <w:t xml:space="preserve"> ice cube</w:t>
      </w:r>
      <w:r>
        <w:t>s</w:t>
      </w:r>
      <w:r w:rsidRPr="00894FAF">
        <w:t xml:space="preserve"> on top of the plate. Fog will form inside the jar and water droplets will gather on the glass.</w:t>
      </w:r>
    </w:p>
    <w:p w:rsidR="00B53EFD" w:rsidRPr="00F77FD9" w:rsidRDefault="00B53EFD" w:rsidP="00B53EFD">
      <w:pPr>
        <w:pStyle w:val="ListParagraph"/>
        <w:numPr>
          <w:ilvl w:val="0"/>
          <w:numId w:val="11"/>
        </w:numPr>
      </w:pPr>
      <w:r w:rsidRPr="00894FAF">
        <w:t xml:space="preserve">This process may take a few minutes, so sing a short transitional song or read a short story while waiting for the formation. The children may be too young to fully understand the process of mixing hot air pressure with colder currents, but they will understand they made a cloud in their classroom. </w:t>
      </w:r>
    </w:p>
    <w:p w:rsidR="00400A8C" w:rsidRPr="00E55809" w:rsidRDefault="00B05F25" w:rsidP="00894FAF">
      <w:pPr>
        <w:pStyle w:val="Heading3"/>
        <w:rPr>
          <w:color w:val="274E64" w:themeColor="accent1" w:themeShade="80"/>
        </w:rPr>
      </w:pPr>
      <w:r w:rsidRPr="00E55809">
        <w:rPr>
          <w:b/>
          <w:color w:val="274E64" w:themeColor="accent1" w:themeShade="80"/>
        </w:rPr>
        <w:t>Extension</w:t>
      </w:r>
      <w:r w:rsidR="00400A8C" w:rsidRPr="00E55809">
        <w:rPr>
          <w:color w:val="274E64" w:themeColor="accent1" w:themeShade="80"/>
        </w:rPr>
        <w:t>:</w:t>
      </w:r>
    </w:p>
    <w:p w:rsidR="001D7CA5" w:rsidRDefault="001D7CA5" w:rsidP="001D7CA5">
      <w:pPr>
        <w:pStyle w:val="ListParagraph"/>
        <w:numPr>
          <w:ilvl w:val="0"/>
          <w:numId w:val="17"/>
        </w:numPr>
        <w:rPr>
          <w:rFonts w:asciiTheme="minorHAnsi" w:hAnsiTheme="minorHAnsi"/>
        </w:rPr>
      </w:pPr>
      <w:r w:rsidRPr="001D7CA5">
        <w:rPr>
          <w:rFonts w:asciiTheme="minorHAnsi" w:hAnsiTheme="minorHAnsi"/>
        </w:rPr>
        <w:t>Have students write down what they observed and discuss as a class. You could also have the class research when warm air meets a mass of cold air.</w:t>
      </w:r>
    </w:p>
    <w:p w:rsidR="008969EC" w:rsidRPr="00CB5C02" w:rsidRDefault="008969EC" w:rsidP="00B53EFD">
      <w:pPr>
        <w:pStyle w:val="ListParagraph"/>
        <w:ind w:left="1440"/>
        <w:rPr>
          <w:rFonts w:asciiTheme="minorHAnsi" w:hAnsiTheme="minorHAnsi"/>
        </w:rPr>
      </w:pPr>
      <w:r w:rsidRPr="00CB5C02">
        <w:rPr>
          <w:rStyle w:val="tgc"/>
          <w:rFonts w:asciiTheme="minorHAnsi" w:hAnsiTheme="minorHAnsi" w:cs="Arial"/>
        </w:rPr>
        <w:lastRenderedPageBreak/>
        <w:t xml:space="preserve">A </w:t>
      </w:r>
      <w:r w:rsidRPr="00CB5C02">
        <w:rPr>
          <w:rStyle w:val="tgc"/>
          <w:rFonts w:asciiTheme="minorHAnsi" w:hAnsiTheme="minorHAnsi" w:cs="Arial"/>
          <w:bCs/>
        </w:rPr>
        <w:t>warm</w:t>
      </w:r>
      <w:r w:rsidRPr="00CB5C02">
        <w:rPr>
          <w:rStyle w:val="tgc"/>
          <w:rFonts w:asciiTheme="minorHAnsi" w:hAnsiTheme="minorHAnsi" w:cs="Arial"/>
        </w:rPr>
        <w:t xml:space="preserve"> front occurs when a mass of </w:t>
      </w:r>
      <w:r w:rsidRPr="00CB5C02">
        <w:rPr>
          <w:rStyle w:val="tgc"/>
          <w:rFonts w:asciiTheme="minorHAnsi" w:hAnsiTheme="minorHAnsi" w:cs="Arial"/>
          <w:bCs/>
        </w:rPr>
        <w:t>warm air meets</w:t>
      </w:r>
      <w:r w:rsidRPr="00CB5C02">
        <w:rPr>
          <w:rStyle w:val="tgc"/>
          <w:rFonts w:asciiTheme="minorHAnsi" w:hAnsiTheme="minorHAnsi" w:cs="Arial"/>
        </w:rPr>
        <w:t xml:space="preserve"> a mass of </w:t>
      </w:r>
      <w:r w:rsidRPr="00CB5C02">
        <w:rPr>
          <w:rStyle w:val="tgc"/>
          <w:rFonts w:asciiTheme="minorHAnsi" w:hAnsiTheme="minorHAnsi" w:cs="Arial"/>
          <w:bCs/>
        </w:rPr>
        <w:t>cold air</w:t>
      </w:r>
      <w:r w:rsidRPr="00CB5C02">
        <w:rPr>
          <w:rStyle w:val="tgc"/>
          <w:rFonts w:asciiTheme="minorHAnsi" w:hAnsiTheme="minorHAnsi" w:cs="Arial"/>
        </w:rPr>
        <w:t xml:space="preserve">. The </w:t>
      </w:r>
      <w:r w:rsidRPr="00CB5C02">
        <w:rPr>
          <w:rStyle w:val="tgc"/>
          <w:rFonts w:asciiTheme="minorHAnsi" w:hAnsiTheme="minorHAnsi" w:cs="Arial"/>
          <w:bCs/>
        </w:rPr>
        <w:t>warm air</w:t>
      </w:r>
      <w:r>
        <w:rPr>
          <w:rStyle w:val="tgc"/>
          <w:rFonts w:asciiTheme="minorHAnsi" w:hAnsiTheme="minorHAnsi" w:cs="Arial"/>
        </w:rPr>
        <w:t xml:space="preserve"> slowly rises </w:t>
      </w:r>
      <w:r w:rsidRPr="00CB5C02">
        <w:rPr>
          <w:rStyle w:val="tgc"/>
          <w:rFonts w:asciiTheme="minorHAnsi" w:hAnsiTheme="minorHAnsi" w:cs="Arial"/>
        </w:rPr>
        <w:t xml:space="preserve">above the </w:t>
      </w:r>
      <w:r w:rsidRPr="00CB5C02">
        <w:rPr>
          <w:rStyle w:val="tgc"/>
          <w:rFonts w:asciiTheme="minorHAnsi" w:hAnsiTheme="minorHAnsi" w:cs="Arial"/>
          <w:bCs/>
        </w:rPr>
        <w:t>cold air</w:t>
      </w:r>
      <w:r w:rsidRPr="00CB5C02">
        <w:rPr>
          <w:rStyle w:val="tgc"/>
          <w:rFonts w:asciiTheme="minorHAnsi" w:hAnsiTheme="minorHAnsi" w:cs="Arial"/>
        </w:rPr>
        <w:t xml:space="preserve">, forming a low pressure zone. As the rising </w:t>
      </w:r>
      <w:r w:rsidRPr="00CB5C02">
        <w:rPr>
          <w:rStyle w:val="tgc"/>
          <w:rFonts w:asciiTheme="minorHAnsi" w:hAnsiTheme="minorHAnsi" w:cs="Arial"/>
          <w:bCs/>
        </w:rPr>
        <w:t>warm air</w:t>
      </w:r>
      <w:r w:rsidRPr="00CB5C02">
        <w:rPr>
          <w:rStyle w:val="tgc"/>
          <w:rFonts w:asciiTheme="minorHAnsi" w:hAnsiTheme="minorHAnsi" w:cs="Arial"/>
        </w:rPr>
        <w:t xml:space="preserve"> cools, the moisture in it condenses to form clouds, bringing drizzle or rain.</w:t>
      </w:r>
    </w:p>
    <w:p w:rsidR="001D7CA5" w:rsidRPr="001D7CA5" w:rsidRDefault="001D7CA5" w:rsidP="001D7CA5">
      <w:pPr>
        <w:pStyle w:val="ListParagraph"/>
        <w:rPr>
          <w:rFonts w:asciiTheme="minorHAnsi" w:hAnsiTheme="minorHAnsi"/>
        </w:rPr>
      </w:pPr>
    </w:p>
    <w:p w:rsidR="00587FBD" w:rsidRPr="00B53EFD" w:rsidRDefault="00B53EFD" w:rsidP="00B53EFD">
      <w:pPr>
        <w:pStyle w:val="ListParagraph"/>
        <w:numPr>
          <w:ilvl w:val="0"/>
          <w:numId w:val="17"/>
        </w:numPr>
      </w:pPr>
      <w:r>
        <w:t>Do the</w:t>
      </w:r>
      <w:r w:rsidR="00F77FD9">
        <w:t xml:space="preserve"> experiment and </w:t>
      </w:r>
      <w:r w:rsidR="00327415" w:rsidRPr="00894FAF">
        <w:t>during the waiting period have students write down the procedures and list materials used. Prior to the start of the experiment</w:t>
      </w:r>
      <w:r w:rsidR="00E66F93" w:rsidRPr="00894FAF">
        <w:t xml:space="preserve"> have student</w:t>
      </w:r>
      <w:r w:rsidR="003D6868" w:rsidRPr="00894FAF">
        <w:t xml:space="preserve">s </w:t>
      </w:r>
      <w:r w:rsidR="00B05F25" w:rsidRPr="00894FAF">
        <w:t xml:space="preserve">come up with </w:t>
      </w:r>
      <w:r w:rsidR="003D6868" w:rsidRPr="00894FAF">
        <w:t xml:space="preserve">hypothesis </w:t>
      </w:r>
      <w:r w:rsidR="00B05F25" w:rsidRPr="00894FAF">
        <w:t xml:space="preserve">of </w:t>
      </w:r>
      <w:r w:rsidR="00F77FD9">
        <w:t>the outcome of the experiment in order to explore the scientific method.</w:t>
      </w:r>
    </w:p>
    <w:sectPr w:rsidR="00587FBD" w:rsidRPr="00B53EFD" w:rsidSect="00941BC6">
      <w:headerReference w:type="default" r:id="rId11"/>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09" w:rsidRDefault="00E55809" w:rsidP="00894FAF">
      <w:pPr>
        <w:spacing w:after="0" w:line="240" w:lineRule="auto"/>
      </w:pPr>
      <w:r>
        <w:separator/>
      </w:r>
    </w:p>
  </w:endnote>
  <w:endnote w:type="continuationSeparator" w:id="0">
    <w:p w:rsidR="00E55809" w:rsidRDefault="00E55809" w:rsidP="0089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09" w:rsidRDefault="00E55809" w:rsidP="00894FAF">
      <w:pPr>
        <w:spacing w:after="0" w:line="240" w:lineRule="auto"/>
      </w:pPr>
      <w:r>
        <w:separator/>
      </w:r>
    </w:p>
  </w:footnote>
  <w:footnote w:type="continuationSeparator" w:id="0">
    <w:p w:rsidR="00E55809" w:rsidRDefault="00E55809" w:rsidP="00894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09" w:rsidRDefault="00E55809" w:rsidP="00C7784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A41"/>
    <w:multiLevelType w:val="hybridMultilevel"/>
    <w:tmpl w:val="C3263918"/>
    <w:lvl w:ilvl="0" w:tplc="AD6803AC">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02D5"/>
    <w:multiLevelType w:val="hybridMultilevel"/>
    <w:tmpl w:val="9C38AC1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4C738A"/>
    <w:multiLevelType w:val="hybridMultilevel"/>
    <w:tmpl w:val="57EE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26ACF"/>
    <w:multiLevelType w:val="hybridMultilevel"/>
    <w:tmpl w:val="A4A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41ACE"/>
    <w:multiLevelType w:val="hybridMultilevel"/>
    <w:tmpl w:val="E7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C3A7F"/>
    <w:multiLevelType w:val="hybridMultilevel"/>
    <w:tmpl w:val="5AE2F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E20131"/>
    <w:multiLevelType w:val="hybridMultilevel"/>
    <w:tmpl w:val="AB7E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C0F62"/>
    <w:multiLevelType w:val="hybridMultilevel"/>
    <w:tmpl w:val="9CE8E218"/>
    <w:lvl w:ilvl="0" w:tplc="33E44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93F7B"/>
    <w:multiLevelType w:val="hybridMultilevel"/>
    <w:tmpl w:val="19565BC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32598"/>
    <w:multiLevelType w:val="hybridMultilevel"/>
    <w:tmpl w:val="C0D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F5B59"/>
    <w:multiLevelType w:val="hybridMultilevel"/>
    <w:tmpl w:val="648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3667A"/>
    <w:multiLevelType w:val="hybridMultilevel"/>
    <w:tmpl w:val="3F74C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D3E09"/>
    <w:multiLevelType w:val="hybridMultilevel"/>
    <w:tmpl w:val="518611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763E5A"/>
    <w:multiLevelType w:val="hybridMultilevel"/>
    <w:tmpl w:val="76C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67DB2"/>
    <w:multiLevelType w:val="hybridMultilevel"/>
    <w:tmpl w:val="E6B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825AD"/>
    <w:multiLevelType w:val="hybridMultilevel"/>
    <w:tmpl w:val="8EF60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9D0AA7"/>
    <w:multiLevelType w:val="hybridMultilevel"/>
    <w:tmpl w:val="9762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6"/>
  </w:num>
  <w:num w:numId="5">
    <w:abstractNumId w:val="10"/>
  </w:num>
  <w:num w:numId="6">
    <w:abstractNumId w:val="4"/>
  </w:num>
  <w:num w:numId="7">
    <w:abstractNumId w:val="3"/>
  </w:num>
  <w:num w:numId="8">
    <w:abstractNumId w:val="16"/>
  </w:num>
  <w:num w:numId="9">
    <w:abstractNumId w:val="1"/>
  </w:num>
  <w:num w:numId="10">
    <w:abstractNumId w:val="12"/>
  </w:num>
  <w:num w:numId="11">
    <w:abstractNumId w:val="7"/>
  </w:num>
  <w:num w:numId="12">
    <w:abstractNumId w:val="2"/>
  </w:num>
  <w:num w:numId="13">
    <w:abstractNumId w:val="14"/>
  </w:num>
  <w:num w:numId="14">
    <w:abstractNumId w:val="0"/>
  </w:num>
  <w:num w:numId="15">
    <w:abstractNumId w:val="8"/>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o:colormenu v:ext="edit" fillcolor="none" strokecolor="none" shadowcolor="none"/>
    </o:shapedefaults>
  </w:hdrShapeDefaults>
  <w:footnotePr>
    <w:footnote w:id="-1"/>
    <w:footnote w:id="0"/>
  </w:footnotePr>
  <w:endnotePr>
    <w:endnote w:id="-1"/>
    <w:endnote w:id="0"/>
  </w:endnotePr>
  <w:compat>
    <w:useFELayout/>
  </w:compat>
  <w:rsids>
    <w:rsidRoot w:val="00E6118E"/>
    <w:rsid w:val="00052378"/>
    <w:rsid w:val="00054DEF"/>
    <w:rsid w:val="0006084A"/>
    <w:rsid w:val="000B188C"/>
    <w:rsid w:val="00162DB5"/>
    <w:rsid w:val="001B2F5A"/>
    <w:rsid w:val="001D7CA5"/>
    <w:rsid w:val="001E611B"/>
    <w:rsid w:val="001F0FC1"/>
    <w:rsid w:val="00214B0B"/>
    <w:rsid w:val="00224B98"/>
    <w:rsid w:val="00232EE3"/>
    <w:rsid w:val="002D6CDF"/>
    <w:rsid w:val="00327415"/>
    <w:rsid w:val="003679CF"/>
    <w:rsid w:val="00374490"/>
    <w:rsid w:val="003D6868"/>
    <w:rsid w:val="00400A8C"/>
    <w:rsid w:val="00456A78"/>
    <w:rsid w:val="00531A44"/>
    <w:rsid w:val="00545AF6"/>
    <w:rsid w:val="00557997"/>
    <w:rsid w:val="00587FBD"/>
    <w:rsid w:val="006248A7"/>
    <w:rsid w:val="00646AE0"/>
    <w:rsid w:val="006E2819"/>
    <w:rsid w:val="006E2C12"/>
    <w:rsid w:val="006F269A"/>
    <w:rsid w:val="00703937"/>
    <w:rsid w:val="007815C9"/>
    <w:rsid w:val="00785D84"/>
    <w:rsid w:val="007D3655"/>
    <w:rsid w:val="00845607"/>
    <w:rsid w:val="00855DA5"/>
    <w:rsid w:val="00894FAF"/>
    <w:rsid w:val="008969EC"/>
    <w:rsid w:val="008D4D14"/>
    <w:rsid w:val="0092649C"/>
    <w:rsid w:val="00941BC6"/>
    <w:rsid w:val="00952E57"/>
    <w:rsid w:val="009A58E3"/>
    <w:rsid w:val="00A012FA"/>
    <w:rsid w:val="00A059BB"/>
    <w:rsid w:val="00A16737"/>
    <w:rsid w:val="00A85E9D"/>
    <w:rsid w:val="00AC4158"/>
    <w:rsid w:val="00AE18E8"/>
    <w:rsid w:val="00AE4D24"/>
    <w:rsid w:val="00B05F25"/>
    <w:rsid w:val="00B35AB1"/>
    <w:rsid w:val="00B44181"/>
    <w:rsid w:val="00B53EFD"/>
    <w:rsid w:val="00B648EE"/>
    <w:rsid w:val="00B700AC"/>
    <w:rsid w:val="00B7241E"/>
    <w:rsid w:val="00B84FD9"/>
    <w:rsid w:val="00B87B33"/>
    <w:rsid w:val="00BD35B3"/>
    <w:rsid w:val="00C34F47"/>
    <w:rsid w:val="00C604AE"/>
    <w:rsid w:val="00C742C6"/>
    <w:rsid w:val="00C77843"/>
    <w:rsid w:val="00D37659"/>
    <w:rsid w:val="00D563B9"/>
    <w:rsid w:val="00D91D1E"/>
    <w:rsid w:val="00DC7925"/>
    <w:rsid w:val="00DD7B46"/>
    <w:rsid w:val="00DE1939"/>
    <w:rsid w:val="00DF2FBF"/>
    <w:rsid w:val="00E44A4F"/>
    <w:rsid w:val="00E51082"/>
    <w:rsid w:val="00E55809"/>
    <w:rsid w:val="00E6118E"/>
    <w:rsid w:val="00E66F93"/>
    <w:rsid w:val="00EA093F"/>
    <w:rsid w:val="00EC4EFA"/>
    <w:rsid w:val="00ED2F17"/>
    <w:rsid w:val="00EE252D"/>
    <w:rsid w:val="00F248AB"/>
    <w:rsid w:val="00F53FD8"/>
    <w:rsid w:val="00F77FD9"/>
    <w:rsid w:val="00FD2933"/>
    <w:rsid w:val="00FD6DCD"/>
    <w:rsid w:val="00FF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strokecolor="none" shadow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AF"/>
  </w:style>
  <w:style w:type="paragraph" w:styleId="Heading1">
    <w:name w:val="heading 1"/>
    <w:basedOn w:val="Normal"/>
    <w:next w:val="Normal"/>
    <w:link w:val="Heading1Char"/>
    <w:uiPriority w:val="9"/>
    <w:qFormat/>
    <w:rsid w:val="00894FAF"/>
    <w:pPr>
      <w:pBdr>
        <w:bottom w:val="thinThickSmallGap" w:sz="12" w:space="1" w:color="597A21" w:themeColor="accent2" w:themeShade="BF"/>
      </w:pBdr>
      <w:spacing w:before="400"/>
      <w:jc w:val="center"/>
      <w:outlineLvl w:val="0"/>
    </w:pPr>
    <w:rPr>
      <w:caps/>
      <w:color w:val="3C5216" w:themeColor="accent2" w:themeShade="80"/>
      <w:spacing w:val="20"/>
      <w:sz w:val="28"/>
      <w:szCs w:val="28"/>
    </w:rPr>
  </w:style>
  <w:style w:type="paragraph" w:styleId="Heading2">
    <w:name w:val="heading 2"/>
    <w:basedOn w:val="Normal"/>
    <w:next w:val="Normal"/>
    <w:link w:val="Heading2Char"/>
    <w:uiPriority w:val="9"/>
    <w:unhideWhenUsed/>
    <w:qFormat/>
    <w:rsid w:val="00894FAF"/>
    <w:pPr>
      <w:pBdr>
        <w:bottom w:val="single" w:sz="4" w:space="1" w:color="3B5116" w:themeColor="accent2" w:themeShade="7F"/>
      </w:pBdr>
      <w:spacing w:before="400"/>
      <w:jc w:val="center"/>
      <w:outlineLvl w:val="1"/>
    </w:pPr>
    <w:rPr>
      <w:caps/>
      <w:color w:val="3C5216" w:themeColor="accent2" w:themeShade="80"/>
      <w:spacing w:val="15"/>
      <w:sz w:val="24"/>
      <w:szCs w:val="24"/>
    </w:rPr>
  </w:style>
  <w:style w:type="paragraph" w:styleId="Heading3">
    <w:name w:val="heading 3"/>
    <w:basedOn w:val="Normal"/>
    <w:next w:val="Normal"/>
    <w:link w:val="Heading3Char"/>
    <w:uiPriority w:val="9"/>
    <w:unhideWhenUsed/>
    <w:qFormat/>
    <w:rsid w:val="00894FAF"/>
    <w:pPr>
      <w:pBdr>
        <w:top w:val="dotted" w:sz="4" w:space="1" w:color="3B5116" w:themeColor="accent2" w:themeShade="7F"/>
        <w:bottom w:val="dotted" w:sz="4" w:space="1" w:color="3B5116" w:themeColor="accent2" w:themeShade="7F"/>
      </w:pBdr>
      <w:spacing w:before="300"/>
      <w:jc w:val="center"/>
      <w:outlineLvl w:val="2"/>
    </w:pPr>
    <w:rPr>
      <w:caps/>
      <w:color w:val="3B5116" w:themeColor="accent2" w:themeShade="7F"/>
      <w:sz w:val="24"/>
      <w:szCs w:val="24"/>
    </w:rPr>
  </w:style>
  <w:style w:type="paragraph" w:styleId="Heading4">
    <w:name w:val="heading 4"/>
    <w:basedOn w:val="Normal"/>
    <w:next w:val="Normal"/>
    <w:link w:val="Heading4Char"/>
    <w:uiPriority w:val="9"/>
    <w:semiHidden/>
    <w:unhideWhenUsed/>
    <w:qFormat/>
    <w:rsid w:val="00894FAF"/>
    <w:pPr>
      <w:pBdr>
        <w:bottom w:val="dotted" w:sz="4" w:space="1" w:color="597A21" w:themeColor="accent2" w:themeShade="BF"/>
      </w:pBdr>
      <w:spacing w:after="120"/>
      <w:jc w:val="center"/>
      <w:outlineLvl w:val="3"/>
    </w:pPr>
    <w:rPr>
      <w:caps/>
      <w:color w:val="3B5116" w:themeColor="accent2" w:themeShade="7F"/>
      <w:spacing w:val="10"/>
    </w:rPr>
  </w:style>
  <w:style w:type="paragraph" w:styleId="Heading5">
    <w:name w:val="heading 5"/>
    <w:basedOn w:val="Normal"/>
    <w:next w:val="Normal"/>
    <w:link w:val="Heading5Char"/>
    <w:uiPriority w:val="9"/>
    <w:semiHidden/>
    <w:unhideWhenUsed/>
    <w:qFormat/>
    <w:rsid w:val="00894FAF"/>
    <w:pPr>
      <w:spacing w:before="320" w:after="120"/>
      <w:jc w:val="center"/>
      <w:outlineLvl w:val="4"/>
    </w:pPr>
    <w:rPr>
      <w:caps/>
      <w:color w:val="3B5116" w:themeColor="accent2" w:themeShade="7F"/>
      <w:spacing w:val="10"/>
    </w:rPr>
  </w:style>
  <w:style w:type="paragraph" w:styleId="Heading6">
    <w:name w:val="heading 6"/>
    <w:basedOn w:val="Normal"/>
    <w:next w:val="Normal"/>
    <w:link w:val="Heading6Char"/>
    <w:uiPriority w:val="9"/>
    <w:semiHidden/>
    <w:unhideWhenUsed/>
    <w:qFormat/>
    <w:rsid w:val="00894FAF"/>
    <w:pPr>
      <w:spacing w:after="120"/>
      <w:jc w:val="center"/>
      <w:outlineLvl w:val="5"/>
    </w:pPr>
    <w:rPr>
      <w:caps/>
      <w:color w:val="597A21" w:themeColor="accent2" w:themeShade="BF"/>
      <w:spacing w:val="10"/>
    </w:rPr>
  </w:style>
  <w:style w:type="paragraph" w:styleId="Heading7">
    <w:name w:val="heading 7"/>
    <w:basedOn w:val="Normal"/>
    <w:next w:val="Normal"/>
    <w:link w:val="Heading7Char"/>
    <w:uiPriority w:val="9"/>
    <w:semiHidden/>
    <w:unhideWhenUsed/>
    <w:qFormat/>
    <w:rsid w:val="00894FAF"/>
    <w:pPr>
      <w:spacing w:after="120"/>
      <w:jc w:val="center"/>
      <w:outlineLvl w:val="6"/>
    </w:pPr>
    <w:rPr>
      <w:i/>
      <w:iCs/>
      <w:caps/>
      <w:color w:val="597A21" w:themeColor="accent2" w:themeShade="BF"/>
      <w:spacing w:val="10"/>
    </w:rPr>
  </w:style>
  <w:style w:type="paragraph" w:styleId="Heading8">
    <w:name w:val="heading 8"/>
    <w:basedOn w:val="Normal"/>
    <w:next w:val="Normal"/>
    <w:link w:val="Heading8Char"/>
    <w:uiPriority w:val="9"/>
    <w:semiHidden/>
    <w:unhideWhenUsed/>
    <w:qFormat/>
    <w:rsid w:val="00894FA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94FA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FAF"/>
    <w:rPr>
      <w:caps/>
      <w:color w:val="3C5216" w:themeColor="accent2" w:themeShade="80"/>
      <w:spacing w:val="15"/>
      <w:sz w:val="24"/>
      <w:szCs w:val="24"/>
    </w:rPr>
  </w:style>
  <w:style w:type="character" w:customStyle="1" w:styleId="Heading3Char">
    <w:name w:val="Heading 3 Char"/>
    <w:basedOn w:val="DefaultParagraphFont"/>
    <w:link w:val="Heading3"/>
    <w:uiPriority w:val="9"/>
    <w:rsid w:val="00894FAF"/>
    <w:rPr>
      <w:rFonts w:eastAsiaTheme="majorEastAsia" w:cstheme="majorBidi"/>
      <w:caps/>
      <w:color w:val="3B5116" w:themeColor="accent2" w:themeShade="7F"/>
      <w:sz w:val="24"/>
      <w:szCs w:val="24"/>
    </w:rPr>
  </w:style>
  <w:style w:type="character" w:customStyle="1" w:styleId="Heading4Char">
    <w:name w:val="Heading 4 Char"/>
    <w:basedOn w:val="DefaultParagraphFont"/>
    <w:link w:val="Heading4"/>
    <w:uiPriority w:val="9"/>
    <w:semiHidden/>
    <w:rsid w:val="00894FAF"/>
    <w:rPr>
      <w:rFonts w:eastAsiaTheme="majorEastAsia" w:cstheme="majorBidi"/>
      <w:caps/>
      <w:color w:val="3B5116" w:themeColor="accent2" w:themeShade="7F"/>
      <w:spacing w:val="10"/>
    </w:rPr>
  </w:style>
  <w:style w:type="paragraph" w:styleId="ListParagraph">
    <w:name w:val="List Paragraph"/>
    <w:basedOn w:val="Normal"/>
    <w:uiPriority w:val="34"/>
    <w:qFormat/>
    <w:rsid w:val="00894FAF"/>
    <w:pPr>
      <w:ind w:left="720"/>
      <w:contextualSpacing/>
    </w:pPr>
  </w:style>
  <w:style w:type="character" w:styleId="IntenseReference">
    <w:name w:val="Intense Reference"/>
    <w:uiPriority w:val="32"/>
    <w:qFormat/>
    <w:rsid w:val="00894FAF"/>
    <w:rPr>
      <w:rFonts w:asciiTheme="minorHAnsi" w:eastAsiaTheme="minorEastAsia" w:hAnsiTheme="minorHAnsi" w:cstheme="minorBidi"/>
      <w:b/>
      <w:bCs/>
      <w:i/>
      <w:iCs/>
      <w:color w:val="3B5116" w:themeColor="accent2" w:themeShade="7F"/>
    </w:rPr>
  </w:style>
  <w:style w:type="paragraph" w:styleId="Title">
    <w:name w:val="Title"/>
    <w:basedOn w:val="Normal"/>
    <w:next w:val="Normal"/>
    <w:link w:val="TitleChar"/>
    <w:uiPriority w:val="10"/>
    <w:qFormat/>
    <w:rsid w:val="00894FAF"/>
    <w:pPr>
      <w:pBdr>
        <w:top w:val="dotted" w:sz="2" w:space="1" w:color="3C5216" w:themeColor="accent2" w:themeShade="80"/>
        <w:bottom w:val="dotted" w:sz="2" w:space="6" w:color="3C5216" w:themeColor="accent2" w:themeShade="80"/>
      </w:pBdr>
      <w:spacing w:before="500" w:after="300" w:line="240" w:lineRule="auto"/>
      <w:jc w:val="center"/>
    </w:pPr>
    <w:rPr>
      <w:caps/>
      <w:color w:val="3C5216" w:themeColor="accent2" w:themeShade="80"/>
      <w:spacing w:val="50"/>
      <w:sz w:val="44"/>
      <w:szCs w:val="44"/>
    </w:rPr>
  </w:style>
  <w:style w:type="character" w:customStyle="1" w:styleId="TitleChar">
    <w:name w:val="Title Char"/>
    <w:basedOn w:val="DefaultParagraphFont"/>
    <w:link w:val="Title"/>
    <w:uiPriority w:val="10"/>
    <w:rsid w:val="00894FAF"/>
    <w:rPr>
      <w:rFonts w:eastAsiaTheme="majorEastAsia" w:cstheme="majorBidi"/>
      <w:caps/>
      <w:color w:val="3C5216" w:themeColor="accent2" w:themeShade="80"/>
      <w:spacing w:val="50"/>
      <w:sz w:val="44"/>
      <w:szCs w:val="44"/>
    </w:rPr>
  </w:style>
  <w:style w:type="character" w:customStyle="1" w:styleId="Heading1Char">
    <w:name w:val="Heading 1 Char"/>
    <w:basedOn w:val="DefaultParagraphFont"/>
    <w:link w:val="Heading1"/>
    <w:uiPriority w:val="9"/>
    <w:rsid w:val="00894FAF"/>
    <w:rPr>
      <w:rFonts w:eastAsiaTheme="majorEastAsia" w:cstheme="majorBidi"/>
      <w:caps/>
      <w:color w:val="3C5216" w:themeColor="accent2" w:themeShade="80"/>
      <w:spacing w:val="20"/>
      <w:sz w:val="28"/>
      <w:szCs w:val="28"/>
    </w:rPr>
  </w:style>
  <w:style w:type="character" w:customStyle="1" w:styleId="Heading5Char">
    <w:name w:val="Heading 5 Char"/>
    <w:basedOn w:val="DefaultParagraphFont"/>
    <w:link w:val="Heading5"/>
    <w:uiPriority w:val="9"/>
    <w:semiHidden/>
    <w:rsid w:val="00894FAF"/>
    <w:rPr>
      <w:rFonts w:eastAsiaTheme="majorEastAsia" w:cstheme="majorBidi"/>
      <w:caps/>
      <w:color w:val="3B5116" w:themeColor="accent2" w:themeShade="7F"/>
      <w:spacing w:val="10"/>
    </w:rPr>
  </w:style>
  <w:style w:type="character" w:customStyle="1" w:styleId="Heading6Char">
    <w:name w:val="Heading 6 Char"/>
    <w:basedOn w:val="DefaultParagraphFont"/>
    <w:link w:val="Heading6"/>
    <w:uiPriority w:val="9"/>
    <w:semiHidden/>
    <w:rsid w:val="00894FAF"/>
    <w:rPr>
      <w:rFonts w:eastAsiaTheme="majorEastAsia" w:cstheme="majorBidi"/>
      <w:caps/>
      <w:color w:val="597A21" w:themeColor="accent2" w:themeShade="BF"/>
      <w:spacing w:val="10"/>
    </w:rPr>
  </w:style>
  <w:style w:type="character" w:customStyle="1" w:styleId="Heading7Char">
    <w:name w:val="Heading 7 Char"/>
    <w:basedOn w:val="DefaultParagraphFont"/>
    <w:link w:val="Heading7"/>
    <w:uiPriority w:val="9"/>
    <w:semiHidden/>
    <w:rsid w:val="00894FAF"/>
    <w:rPr>
      <w:rFonts w:eastAsiaTheme="majorEastAsia" w:cstheme="majorBidi"/>
      <w:i/>
      <w:iCs/>
      <w:caps/>
      <w:color w:val="597A21" w:themeColor="accent2" w:themeShade="BF"/>
      <w:spacing w:val="10"/>
    </w:rPr>
  </w:style>
  <w:style w:type="character" w:customStyle="1" w:styleId="Heading8Char">
    <w:name w:val="Heading 8 Char"/>
    <w:basedOn w:val="DefaultParagraphFont"/>
    <w:link w:val="Heading8"/>
    <w:uiPriority w:val="9"/>
    <w:semiHidden/>
    <w:rsid w:val="00894FAF"/>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94FAF"/>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94FAF"/>
    <w:rPr>
      <w:caps/>
      <w:spacing w:val="10"/>
      <w:sz w:val="18"/>
      <w:szCs w:val="18"/>
    </w:rPr>
  </w:style>
  <w:style w:type="paragraph" w:styleId="Subtitle">
    <w:name w:val="Subtitle"/>
    <w:basedOn w:val="Normal"/>
    <w:next w:val="Normal"/>
    <w:link w:val="SubtitleChar"/>
    <w:uiPriority w:val="11"/>
    <w:qFormat/>
    <w:rsid w:val="00894FA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94FAF"/>
    <w:rPr>
      <w:rFonts w:eastAsiaTheme="majorEastAsia" w:cstheme="majorBidi"/>
      <w:caps/>
      <w:spacing w:val="20"/>
      <w:sz w:val="18"/>
      <w:szCs w:val="18"/>
    </w:rPr>
  </w:style>
  <w:style w:type="character" w:styleId="Strong">
    <w:name w:val="Strong"/>
    <w:uiPriority w:val="22"/>
    <w:qFormat/>
    <w:rsid w:val="00894FAF"/>
    <w:rPr>
      <w:b/>
      <w:bCs/>
      <w:color w:val="597A21" w:themeColor="accent2" w:themeShade="BF"/>
      <w:spacing w:val="5"/>
    </w:rPr>
  </w:style>
  <w:style w:type="character" w:styleId="Emphasis">
    <w:name w:val="Emphasis"/>
    <w:uiPriority w:val="20"/>
    <w:qFormat/>
    <w:rsid w:val="00894FAF"/>
    <w:rPr>
      <w:caps/>
      <w:spacing w:val="5"/>
      <w:sz w:val="20"/>
      <w:szCs w:val="20"/>
    </w:rPr>
  </w:style>
  <w:style w:type="paragraph" w:styleId="NoSpacing">
    <w:name w:val="No Spacing"/>
    <w:basedOn w:val="Normal"/>
    <w:link w:val="NoSpacingChar"/>
    <w:uiPriority w:val="1"/>
    <w:qFormat/>
    <w:rsid w:val="00894FAF"/>
    <w:pPr>
      <w:spacing w:after="0" w:line="240" w:lineRule="auto"/>
    </w:pPr>
  </w:style>
  <w:style w:type="character" w:customStyle="1" w:styleId="NoSpacingChar">
    <w:name w:val="No Spacing Char"/>
    <w:basedOn w:val="DefaultParagraphFont"/>
    <w:link w:val="NoSpacing"/>
    <w:uiPriority w:val="1"/>
    <w:rsid w:val="00894FAF"/>
  </w:style>
  <w:style w:type="paragraph" w:styleId="Quote">
    <w:name w:val="Quote"/>
    <w:basedOn w:val="Normal"/>
    <w:next w:val="Normal"/>
    <w:link w:val="QuoteChar"/>
    <w:uiPriority w:val="29"/>
    <w:qFormat/>
    <w:rsid w:val="00894FAF"/>
    <w:rPr>
      <w:i/>
      <w:iCs/>
    </w:rPr>
  </w:style>
  <w:style w:type="character" w:customStyle="1" w:styleId="QuoteChar">
    <w:name w:val="Quote Char"/>
    <w:basedOn w:val="DefaultParagraphFont"/>
    <w:link w:val="Quote"/>
    <w:uiPriority w:val="29"/>
    <w:rsid w:val="00894FAF"/>
    <w:rPr>
      <w:rFonts w:eastAsiaTheme="majorEastAsia" w:cstheme="majorBidi"/>
      <w:i/>
      <w:iCs/>
    </w:rPr>
  </w:style>
  <w:style w:type="paragraph" w:styleId="IntenseQuote">
    <w:name w:val="Intense Quote"/>
    <w:basedOn w:val="Normal"/>
    <w:next w:val="Normal"/>
    <w:link w:val="IntenseQuoteChar"/>
    <w:uiPriority w:val="30"/>
    <w:qFormat/>
    <w:rsid w:val="00894FAF"/>
    <w:pPr>
      <w:pBdr>
        <w:top w:val="dotted" w:sz="2" w:space="10" w:color="3C5216" w:themeColor="accent2" w:themeShade="80"/>
        <w:bottom w:val="dotted" w:sz="2" w:space="4" w:color="3C5216" w:themeColor="accent2" w:themeShade="80"/>
      </w:pBdr>
      <w:spacing w:before="160" w:line="300" w:lineRule="auto"/>
      <w:ind w:left="1440" w:right="1440"/>
    </w:pPr>
    <w:rPr>
      <w:caps/>
      <w:color w:val="3B5116" w:themeColor="accent2" w:themeShade="7F"/>
      <w:spacing w:val="5"/>
      <w:sz w:val="20"/>
      <w:szCs w:val="20"/>
    </w:rPr>
  </w:style>
  <w:style w:type="character" w:customStyle="1" w:styleId="IntenseQuoteChar">
    <w:name w:val="Intense Quote Char"/>
    <w:basedOn w:val="DefaultParagraphFont"/>
    <w:link w:val="IntenseQuote"/>
    <w:uiPriority w:val="30"/>
    <w:rsid w:val="00894FAF"/>
    <w:rPr>
      <w:rFonts w:eastAsiaTheme="majorEastAsia" w:cstheme="majorBidi"/>
      <w:caps/>
      <w:color w:val="3B5116" w:themeColor="accent2" w:themeShade="7F"/>
      <w:spacing w:val="5"/>
      <w:sz w:val="20"/>
      <w:szCs w:val="20"/>
    </w:rPr>
  </w:style>
  <w:style w:type="character" w:styleId="SubtleEmphasis">
    <w:name w:val="Subtle Emphasis"/>
    <w:uiPriority w:val="19"/>
    <w:qFormat/>
    <w:rsid w:val="00894FAF"/>
    <w:rPr>
      <w:i/>
      <w:iCs/>
    </w:rPr>
  </w:style>
  <w:style w:type="character" w:styleId="IntenseEmphasis">
    <w:name w:val="Intense Emphasis"/>
    <w:uiPriority w:val="21"/>
    <w:qFormat/>
    <w:rsid w:val="00894FAF"/>
    <w:rPr>
      <w:i/>
      <w:iCs/>
      <w:caps/>
      <w:spacing w:val="10"/>
      <w:sz w:val="20"/>
      <w:szCs w:val="20"/>
    </w:rPr>
  </w:style>
  <w:style w:type="character" w:styleId="SubtleReference">
    <w:name w:val="Subtle Reference"/>
    <w:basedOn w:val="DefaultParagraphFont"/>
    <w:uiPriority w:val="31"/>
    <w:qFormat/>
    <w:rsid w:val="00894FAF"/>
    <w:rPr>
      <w:rFonts w:asciiTheme="minorHAnsi" w:eastAsiaTheme="minorEastAsia" w:hAnsiTheme="minorHAnsi" w:cstheme="minorBidi"/>
      <w:i/>
      <w:iCs/>
      <w:color w:val="3B5116" w:themeColor="accent2" w:themeShade="7F"/>
    </w:rPr>
  </w:style>
  <w:style w:type="character" w:styleId="BookTitle">
    <w:name w:val="Book Title"/>
    <w:uiPriority w:val="33"/>
    <w:qFormat/>
    <w:rsid w:val="00894FAF"/>
    <w:rPr>
      <w:caps/>
      <w:color w:val="3B5116" w:themeColor="accent2" w:themeShade="7F"/>
      <w:spacing w:val="5"/>
      <w:u w:color="3B5116" w:themeColor="accent2" w:themeShade="7F"/>
    </w:rPr>
  </w:style>
  <w:style w:type="paragraph" w:styleId="TOCHeading">
    <w:name w:val="TOC Heading"/>
    <w:basedOn w:val="Heading1"/>
    <w:next w:val="Normal"/>
    <w:uiPriority w:val="39"/>
    <w:semiHidden/>
    <w:unhideWhenUsed/>
    <w:qFormat/>
    <w:rsid w:val="00894FAF"/>
    <w:pPr>
      <w:outlineLvl w:val="9"/>
    </w:pPr>
  </w:style>
  <w:style w:type="paragraph" w:customStyle="1" w:styleId="Style1">
    <w:name w:val="Style1"/>
    <w:basedOn w:val="Normal"/>
    <w:link w:val="Style1Char"/>
    <w:qFormat/>
    <w:rsid w:val="00374490"/>
    <w:pPr>
      <w:ind w:left="360"/>
    </w:pPr>
    <w:rPr>
      <w:rFonts w:ascii="Times New Roman" w:hAnsi="Times New Roman" w:cs="Times New Roman"/>
      <w:sz w:val="28"/>
      <w:szCs w:val="28"/>
    </w:rPr>
  </w:style>
  <w:style w:type="paragraph" w:styleId="Header">
    <w:name w:val="header"/>
    <w:basedOn w:val="Normal"/>
    <w:link w:val="HeaderChar"/>
    <w:uiPriority w:val="99"/>
    <w:unhideWhenUsed/>
    <w:rsid w:val="00894FAF"/>
    <w:pPr>
      <w:tabs>
        <w:tab w:val="center" w:pos="4680"/>
        <w:tab w:val="right" w:pos="9360"/>
      </w:tabs>
      <w:spacing w:after="0" w:line="240" w:lineRule="auto"/>
    </w:pPr>
  </w:style>
  <w:style w:type="character" w:customStyle="1" w:styleId="Style1Char">
    <w:name w:val="Style1 Char"/>
    <w:basedOn w:val="DefaultParagraphFont"/>
    <w:link w:val="Style1"/>
    <w:rsid w:val="00374490"/>
    <w:rPr>
      <w:rFonts w:ascii="Times New Roman" w:hAnsi="Times New Roman" w:cs="Times New Roman"/>
      <w:i/>
      <w:iCs/>
      <w:sz w:val="28"/>
      <w:szCs w:val="28"/>
    </w:rPr>
  </w:style>
  <w:style w:type="character" w:customStyle="1" w:styleId="HeaderChar">
    <w:name w:val="Header Char"/>
    <w:basedOn w:val="DefaultParagraphFont"/>
    <w:link w:val="Header"/>
    <w:uiPriority w:val="99"/>
    <w:rsid w:val="00894FAF"/>
  </w:style>
  <w:style w:type="paragraph" w:styleId="Footer">
    <w:name w:val="footer"/>
    <w:basedOn w:val="Normal"/>
    <w:link w:val="FooterChar"/>
    <w:uiPriority w:val="99"/>
    <w:semiHidden/>
    <w:unhideWhenUsed/>
    <w:rsid w:val="00894F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FAF"/>
  </w:style>
  <w:style w:type="paragraph" w:styleId="BalloonText">
    <w:name w:val="Balloon Text"/>
    <w:basedOn w:val="Normal"/>
    <w:link w:val="BalloonTextChar"/>
    <w:uiPriority w:val="99"/>
    <w:semiHidden/>
    <w:unhideWhenUsed/>
    <w:rsid w:val="0089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AF"/>
    <w:rPr>
      <w:rFonts w:ascii="Tahoma" w:hAnsi="Tahoma" w:cs="Tahoma"/>
      <w:sz w:val="16"/>
      <w:szCs w:val="16"/>
    </w:rPr>
  </w:style>
  <w:style w:type="table" w:styleId="TableGrid">
    <w:name w:val="Table Grid"/>
    <w:basedOn w:val="TableNormal"/>
    <w:uiPriority w:val="59"/>
    <w:rsid w:val="000B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6E2819"/>
  </w:style>
  <w:style w:type="paragraph" w:styleId="NormalWeb">
    <w:name w:val="Normal (Web)"/>
    <w:basedOn w:val="Normal"/>
    <w:uiPriority w:val="99"/>
    <w:unhideWhenUsed/>
    <w:rsid w:val="00EA093F"/>
    <w:pPr>
      <w:spacing w:line="276" w:lineRule="auto"/>
    </w:pPr>
    <w:rPr>
      <w:rFonts w:ascii="Times New Roman" w:eastAsiaTheme="minorHAnsi" w:hAnsi="Times New Roman" w:cs="Times New Roman"/>
      <w:sz w:val="24"/>
      <w:szCs w:val="24"/>
      <w:lang w:bidi="ar-SA"/>
    </w:rPr>
  </w:style>
  <w:style w:type="character" w:customStyle="1" w:styleId="tgc">
    <w:name w:val="_tgc"/>
    <w:basedOn w:val="DefaultParagraphFont"/>
    <w:rsid w:val="008969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5A9ABE"/>
      </a:accent1>
      <a:accent2>
        <a:srgbClr val="78A42C"/>
      </a:accent2>
      <a:accent3>
        <a:srgbClr val="9BBB59"/>
      </a:accent3>
      <a:accent4>
        <a:srgbClr val="000000"/>
      </a:accent4>
      <a:accent5>
        <a:srgbClr val="000000"/>
      </a:accent5>
      <a:accent6>
        <a:srgbClr val="000000"/>
      </a:accent6>
      <a:hlink>
        <a:srgbClr val="000000"/>
      </a:hlink>
      <a:folHlink>
        <a:srgbClr val="000000"/>
      </a:folHlink>
    </a:clrScheme>
    <a:fontScheme name="Custom 1">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Pre/Post Content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72F71-5C91-42D6-A8EA-27621159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Eichman</dc:creator>
  <cp:lastModifiedBy>Shari Tindall</cp:lastModifiedBy>
  <cp:revision>26</cp:revision>
  <cp:lastPrinted>2016-01-05T20:02:00Z</cp:lastPrinted>
  <dcterms:created xsi:type="dcterms:W3CDTF">2016-01-05T22:07:00Z</dcterms:created>
  <dcterms:modified xsi:type="dcterms:W3CDTF">2017-08-23T16:26:00Z</dcterms:modified>
</cp:coreProperties>
</file>