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AF6" w:rsidRDefault="00B67BB2" w:rsidP="00EE252D">
      <w:pPr>
        <w:pStyle w:val="Heading1"/>
        <w:rPr>
          <w:b/>
          <w:sz w:val="36"/>
        </w:rPr>
      </w:pPr>
      <w:r>
        <w:rPr>
          <w:b/>
          <w:noProof/>
          <w:sz w:val="36"/>
          <w:lang w:bidi="ar-SA"/>
        </w:rPr>
        <w:drawing>
          <wp:anchor distT="0" distB="0" distL="114300" distR="114300" simplePos="0" relativeHeight="251659264" behindDoc="1" locked="0" layoutInCell="1" allowOverlap="1">
            <wp:simplePos x="0" y="0"/>
            <wp:positionH relativeFrom="column">
              <wp:posOffset>-38100</wp:posOffset>
            </wp:positionH>
            <wp:positionV relativeFrom="paragraph">
              <wp:posOffset>-9525</wp:posOffset>
            </wp:positionV>
            <wp:extent cx="1304925" cy="504825"/>
            <wp:effectExtent l="19050" t="0" r="9525" b="0"/>
            <wp:wrapTight wrapText="bothSides">
              <wp:wrapPolygon edited="0">
                <wp:start x="-315" y="0"/>
                <wp:lineTo x="-315" y="21192"/>
                <wp:lineTo x="21758" y="21192"/>
                <wp:lineTo x="21758" y="0"/>
                <wp:lineTo x="-315" y="0"/>
              </wp:wrapPolygon>
            </wp:wrapTight>
            <wp:docPr id="6" name="Picture 3" descr="Al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jpg"/>
                    <pic:cNvPicPr/>
                  </pic:nvPicPr>
                  <pic:blipFill>
                    <a:blip r:embed="rId9" cstate="print"/>
                    <a:stretch>
                      <a:fillRect/>
                    </a:stretch>
                  </pic:blipFill>
                  <pic:spPr>
                    <a:xfrm>
                      <a:off x="0" y="0"/>
                      <a:ext cx="1304925" cy="504825"/>
                    </a:xfrm>
                    <a:prstGeom prst="rect">
                      <a:avLst/>
                    </a:prstGeom>
                  </pic:spPr>
                </pic:pic>
              </a:graphicData>
            </a:graphic>
          </wp:anchor>
        </w:drawing>
      </w:r>
      <w:r w:rsidR="00FE6AC9">
        <w:rPr>
          <w:b/>
          <w:noProof/>
          <w:sz w:val="36"/>
          <w:lang w:bidi="ar-SA"/>
        </w:rPr>
        <w:pict>
          <v:shapetype id="_x0000_t202" coordsize="21600,21600" o:spt="202" path="m,l,21600r21600,l21600,xe">
            <v:stroke joinstyle="miter"/>
            <v:path gradientshapeok="t" o:connecttype="rect"/>
          </v:shapetype>
          <v:shape id="_x0000_s1027" type="#_x0000_t202" style="position:absolute;left:0;text-align:left;margin-left:-3.55pt;margin-top:-2.65pt;width:196.6pt;height:45.15pt;z-index:251660288;mso-position-horizontal-relative:text;mso-position-vertical-relative:text;mso-width-relative:margin;mso-height-relative:margin" filled="f" fillcolor="#9bbb59 [3206]" stroked="f" strokecolor="#f2f2f2 [3041]" strokeweight="3pt">
            <v:shadow type="perspective" color="#4e6128 [1606]" opacity=".5" offset="1pt" offset2="-1pt"/>
            <v:textbox style="mso-next-textbox:#_x0000_s1027">
              <w:txbxContent>
                <w:p w:rsidR="00D10D9E" w:rsidRPr="00B67BB2" w:rsidRDefault="00D10D9E" w:rsidP="00545AF6">
                  <w:pPr>
                    <w:spacing w:after="0"/>
                    <w:rPr>
                      <w:b/>
                      <w:i/>
                      <w:color w:val="5A9ABE" w:themeColor="accent1"/>
                      <w:sz w:val="18"/>
                      <w:szCs w:val="18"/>
                    </w:rPr>
                  </w:pPr>
                  <w:r w:rsidRPr="00B67BB2">
                    <w:rPr>
                      <w:b/>
                      <w:i/>
                      <w:color w:val="5A9ABE" w:themeColor="accent1"/>
                      <w:sz w:val="18"/>
                      <w:szCs w:val="18"/>
                    </w:rPr>
                    <w:t>Conservation Education</w:t>
                  </w:r>
                </w:p>
                <w:p w:rsidR="00D10D9E" w:rsidRPr="00B67BB2" w:rsidRDefault="00D10D9E" w:rsidP="00545AF6">
                  <w:pPr>
                    <w:spacing w:after="0"/>
                    <w:rPr>
                      <w:b/>
                      <w:i/>
                      <w:color w:val="5A9ABE" w:themeColor="accent1"/>
                      <w:sz w:val="18"/>
                      <w:szCs w:val="18"/>
                    </w:rPr>
                  </w:pPr>
                  <w:r w:rsidRPr="00B67BB2">
                    <w:rPr>
                      <w:b/>
                      <w:i/>
                      <w:color w:val="5A9ABE" w:themeColor="accent1"/>
                      <w:sz w:val="18"/>
                      <w:szCs w:val="18"/>
                    </w:rPr>
                    <w:t>Pre &amp; Post Content – Water Conservation</w:t>
                  </w:r>
                </w:p>
                <w:p w:rsidR="00D10D9E" w:rsidRPr="00B67BB2" w:rsidRDefault="00D10D9E" w:rsidP="00545AF6">
                  <w:pPr>
                    <w:spacing w:after="0"/>
                    <w:rPr>
                      <w:b/>
                      <w:i/>
                      <w:color w:val="5A9ABE" w:themeColor="accent1"/>
                      <w:sz w:val="18"/>
                      <w:szCs w:val="18"/>
                    </w:rPr>
                  </w:pPr>
                  <w:r w:rsidRPr="00B67BB2">
                    <w:rPr>
                      <w:b/>
                      <w:i/>
                      <w:color w:val="5A9ABE" w:themeColor="accent1"/>
                      <w:sz w:val="18"/>
                      <w:szCs w:val="18"/>
                    </w:rPr>
                    <w:t>www.iercd.org</w:t>
                  </w:r>
                </w:p>
              </w:txbxContent>
            </v:textbox>
          </v:shape>
        </w:pict>
      </w:r>
      <w:r w:rsidR="00FE6AC9">
        <w:rPr>
          <w:b/>
          <w:noProof/>
          <w:sz w:val="36"/>
          <w:lang w:bidi="ar-SA"/>
        </w:rPr>
        <w:pict>
          <v:shapetype id="_x0000_t32" coordsize="21600,21600" o:spt="32" o:oned="t" path="m,l21600,21600e" filled="f">
            <v:path arrowok="t" fillok="f" o:connecttype="none"/>
            <o:lock v:ext="edit" shapetype="t"/>
          </v:shapetype>
          <v:shape id="_x0000_s1028" type="#_x0000_t32" style="position:absolute;left:0;text-align:left;margin-left:-3.55pt;margin-top:-2.65pt;width:0;height:34.45pt;z-index:251661312;mso-position-horizontal-relative:text;mso-position-vertical-relative:text" o:connectortype="straight"/>
        </w:pict>
      </w:r>
    </w:p>
    <w:p w:rsidR="00E6118E" w:rsidRPr="00F90CDD" w:rsidRDefault="0006084A" w:rsidP="00545AF6">
      <w:pPr>
        <w:pStyle w:val="Heading1"/>
        <w:rPr>
          <w:b/>
          <w:color w:val="274E64"/>
          <w:sz w:val="36"/>
        </w:rPr>
      </w:pPr>
      <w:r w:rsidRPr="00F90CDD">
        <w:rPr>
          <w:b/>
          <w:color w:val="274E64"/>
          <w:sz w:val="36"/>
        </w:rPr>
        <w:t xml:space="preserve">LESSON: </w:t>
      </w:r>
      <w:r w:rsidR="006F17E9" w:rsidRPr="00F90CDD">
        <w:rPr>
          <w:b/>
          <w:color w:val="274E64"/>
          <w:sz w:val="36"/>
        </w:rPr>
        <w:t>Groundwater Demonstration</w:t>
      </w:r>
    </w:p>
    <w:p w:rsidR="00F90CDD" w:rsidRDefault="00F90CDD" w:rsidP="00F90CDD">
      <w:pPr>
        <w:tabs>
          <w:tab w:val="center" w:pos="4680"/>
          <w:tab w:val="left" w:pos="7738"/>
        </w:tabs>
        <w:rPr>
          <w:b/>
          <w:i/>
        </w:rPr>
      </w:pPr>
      <w:r>
        <w:rPr>
          <w:b/>
          <w:i/>
        </w:rPr>
        <w:tab/>
      </w:r>
      <w:r>
        <w:rPr>
          <w:rFonts w:ascii="Helvetica" w:hAnsi="Helvetica"/>
          <w:b/>
          <w:bCs/>
          <w:noProof/>
          <w:color w:val="717171"/>
          <w:sz w:val="15"/>
          <w:szCs w:val="15"/>
          <w:lang w:bidi="ar-SA"/>
        </w:rPr>
        <w:drawing>
          <wp:inline distT="0" distB="0" distL="0" distR="0">
            <wp:extent cx="1221354" cy="1632184"/>
            <wp:effectExtent l="19050" t="0" r="0" b="0"/>
            <wp:docPr id="1" name="Picture 1" descr="Learning through lollies - Fun science activities for kids while travelling » Our Travel Lifestyle :: How one couple with two young children decided to change their lifestyle &amp; travel the world: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through lollies - Fun science activities for kids while travelling » Our Travel Lifestyle :: How one couple with two young children decided to change their lifestyle &amp; travel the world: ">
                      <a:hlinkClick r:id="rId10"/>
                    </pic:cNvPr>
                    <pic:cNvPicPr>
                      <a:picLocks noChangeAspect="1" noChangeArrowheads="1"/>
                    </pic:cNvPicPr>
                  </pic:nvPicPr>
                  <pic:blipFill>
                    <a:blip r:embed="rId11" cstate="print"/>
                    <a:srcRect/>
                    <a:stretch>
                      <a:fillRect/>
                    </a:stretch>
                  </pic:blipFill>
                  <pic:spPr bwMode="auto">
                    <a:xfrm>
                      <a:off x="0" y="0"/>
                      <a:ext cx="1221354" cy="1632184"/>
                    </a:xfrm>
                    <a:prstGeom prst="rect">
                      <a:avLst/>
                    </a:prstGeom>
                    <a:noFill/>
                    <a:ln w="9525">
                      <a:noFill/>
                      <a:miter lim="800000"/>
                      <a:headEnd/>
                      <a:tailEnd/>
                    </a:ln>
                  </pic:spPr>
                </pic:pic>
              </a:graphicData>
            </a:graphic>
          </wp:inline>
        </w:drawing>
      </w:r>
    </w:p>
    <w:p w:rsidR="00D37659" w:rsidRDefault="00D37659" w:rsidP="00F90CDD">
      <w:pPr>
        <w:tabs>
          <w:tab w:val="center" w:pos="4680"/>
          <w:tab w:val="left" w:pos="7738"/>
        </w:tabs>
        <w:jc w:val="center"/>
        <w:rPr>
          <w:rFonts w:asciiTheme="minorHAnsi" w:hAnsiTheme="minorHAnsi"/>
          <w:i/>
        </w:rPr>
      </w:pPr>
      <w:r w:rsidRPr="00A0326D">
        <w:rPr>
          <w:rFonts w:asciiTheme="minorHAnsi" w:hAnsiTheme="minorHAnsi"/>
          <w:b/>
          <w:i/>
        </w:rPr>
        <w:t xml:space="preserve">Grade level: </w:t>
      </w:r>
      <w:r w:rsidR="00897F06" w:rsidRPr="00A0326D">
        <w:rPr>
          <w:rFonts w:asciiTheme="minorHAnsi" w:hAnsiTheme="minorHAnsi"/>
          <w:i/>
        </w:rPr>
        <w:t>6</w:t>
      </w:r>
      <w:r w:rsidR="00897F06" w:rsidRPr="00A0326D">
        <w:rPr>
          <w:rFonts w:asciiTheme="minorHAnsi" w:hAnsiTheme="minorHAnsi"/>
          <w:i/>
          <w:vertAlign w:val="superscript"/>
        </w:rPr>
        <w:t>th</w:t>
      </w:r>
      <w:r w:rsidR="00897F06" w:rsidRPr="00A0326D">
        <w:rPr>
          <w:rFonts w:asciiTheme="minorHAnsi" w:hAnsiTheme="minorHAnsi"/>
          <w:i/>
        </w:rPr>
        <w:t xml:space="preserve"> through 8</w:t>
      </w:r>
      <w:r w:rsidR="00897F06" w:rsidRPr="00A0326D">
        <w:rPr>
          <w:rFonts w:asciiTheme="minorHAnsi" w:hAnsiTheme="minorHAnsi"/>
          <w:i/>
          <w:vertAlign w:val="superscript"/>
        </w:rPr>
        <w:t>th</w:t>
      </w:r>
      <w:r w:rsidR="00897F06" w:rsidRPr="00A0326D">
        <w:rPr>
          <w:rFonts w:asciiTheme="minorHAnsi" w:hAnsiTheme="minorHAnsi"/>
          <w:i/>
        </w:rPr>
        <w:t xml:space="preserve"> grade</w:t>
      </w:r>
    </w:p>
    <w:p w:rsidR="008A6FB8" w:rsidRDefault="008A6FB8" w:rsidP="008A6FB8">
      <w:pPr>
        <w:jc w:val="center"/>
        <w:rPr>
          <w:rFonts w:asciiTheme="minorHAnsi" w:hAnsiTheme="minorHAnsi"/>
          <w:i/>
        </w:rPr>
      </w:pPr>
      <w:r w:rsidRPr="00260CAF">
        <w:rPr>
          <w:rFonts w:asciiTheme="minorHAnsi" w:hAnsiTheme="minorHAnsi"/>
          <w:b/>
          <w:i/>
        </w:rPr>
        <w:t xml:space="preserve">NGSS: </w:t>
      </w:r>
      <w:r>
        <w:rPr>
          <w:rFonts w:asciiTheme="minorHAnsi" w:hAnsiTheme="minorHAnsi"/>
          <w:i/>
        </w:rPr>
        <w:t>MS-ESS2-4. Develop a model to describe the cycling of water through Earth’s system driven by energy from the sun and the force of gravity.</w:t>
      </w:r>
    </w:p>
    <w:p w:rsidR="00FC0571" w:rsidRDefault="00FC0571" w:rsidP="008A6FB8">
      <w:pPr>
        <w:jc w:val="center"/>
        <w:rPr>
          <w:rFonts w:asciiTheme="minorHAnsi" w:hAnsiTheme="minorHAnsi"/>
          <w:i/>
        </w:rPr>
      </w:pPr>
      <w:proofErr w:type="gramStart"/>
      <w:r>
        <w:rPr>
          <w:rFonts w:asciiTheme="minorHAnsi" w:hAnsiTheme="minorHAnsi"/>
          <w:i/>
        </w:rPr>
        <w:t>MS-ESS3-1.</w:t>
      </w:r>
      <w:proofErr w:type="gramEnd"/>
      <w:r>
        <w:rPr>
          <w:rFonts w:asciiTheme="minorHAnsi" w:hAnsiTheme="minorHAnsi"/>
          <w:i/>
        </w:rPr>
        <w:t xml:space="preserve"> Construct a scientific explanation based on evidence for how the uneven distribution of Earth’s mineral, energy, and groundwater resources are a result of past and current geosciences processes.</w:t>
      </w:r>
    </w:p>
    <w:tbl>
      <w:tblPr>
        <w:tblpPr w:leftFromText="180" w:rightFromText="180" w:horzAnchor="page" w:tblpX="2206" w:tblpY="270"/>
        <w:tblW w:w="688" w:type="dxa"/>
        <w:tblCellMar>
          <w:top w:w="15" w:type="dxa"/>
          <w:left w:w="15" w:type="dxa"/>
          <w:bottom w:w="15" w:type="dxa"/>
          <w:right w:w="15" w:type="dxa"/>
        </w:tblCellMar>
        <w:tblLook w:val="04A0"/>
      </w:tblPr>
      <w:tblGrid>
        <w:gridCol w:w="682"/>
        <w:gridCol w:w="6"/>
      </w:tblGrid>
      <w:tr w:rsidR="00FC0571" w:rsidTr="00FC0571">
        <w:trPr>
          <w:trHeight w:val="138"/>
        </w:trPr>
        <w:tc>
          <w:tcPr>
            <w:tcW w:w="682" w:type="dxa"/>
            <w:tcBorders>
              <w:top w:val="nil"/>
              <w:left w:val="nil"/>
              <w:bottom w:val="nil"/>
              <w:right w:val="nil"/>
            </w:tcBorders>
            <w:shd w:val="clear" w:color="auto" w:fill="auto"/>
            <w:tcMar>
              <w:top w:w="0" w:type="dxa"/>
              <w:left w:w="0" w:type="dxa"/>
              <w:bottom w:w="0" w:type="dxa"/>
              <w:right w:w="225" w:type="dxa"/>
            </w:tcMar>
            <w:hideMark/>
          </w:tcPr>
          <w:p w:rsidR="00FC0571" w:rsidRDefault="00FC0571" w:rsidP="00FC0571">
            <w:pPr>
              <w:spacing w:line="225" w:lineRule="atLeast"/>
              <w:rPr>
                <w:rFonts w:ascii="Helvetica" w:hAnsi="Helvetica" w:cs="Helvetica"/>
                <w:b/>
                <w:bCs/>
                <w:color w:val="333333"/>
                <w:sz w:val="20"/>
                <w:szCs w:val="20"/>
              </w:rPr>
            </w:pPr>
          </w:p>
        </w:tc>
        <w:tc>
          <w:tcPr>
            <w:tcW w:w="0" w:type="auto"/>
            <w:shd w:val="clear" w:color="auto" w:fill="FFFFFF"/>
            <w:tcMar>
              <w:top w:w="0" w:type="dxa"/>
              <w:left w:w="0" w:type="dxa"/>
              <w:bottom w:w="150" w:type="dxa"/>
              <w:right w:w="0" w:type="dxa"/>
            </w:tcMar>
            <w:hideMark/>
          </w:tcPr>
          <w:p w:rsidR="00FC0571" w:rsidRDefault="00FC0571" w:rsidP="00FC0571">
            <w:pPr>
              <w:numPr>
                <w:ilvl w:val="0"/>
                <w:numId w:val="33"/>
              </w:numPr>
              <w:shd w:val="clear" w:color="auto" w:fill="F7F7F7"/>
              <w:spacing w:before="100" w:beforeAutospacing="1" w:after="100" w:afterAutospacing="1" w:line="270" w:lineRule="atLeast"/>
              <w:rPr>
                <w:rFonts w:ascii="Helvetica" w:hAnsi="Helvetica" w:cs="Helvetica"/>
                <w:color w:val="333333"/>
                <w:sz w:val="21"/>
                <w:szCs w:val="21"/>
              </w:rPr>
            </w:pPr>
          </w:p>
        </w:tc>
      </w:tr>
    </w:tbl>
    <w:p w:rsidR="00F42B8E" w:rsidRPr="00A0326D" w:rsidRDefault="00F42B8E" w:rsidP="00F42B8E">
      <w:pPr>
        <w:pStyle w:val="Heading3"/>
        <w:rPr>
          <w:rFonts w:asciiTheme="minorHAnsi" w:hAnsiTheme="minorHAnsi"/>
          <w:b/>
          <w:color w:val="274E64"/>
        </w:rPr>
      </w:pPr>
      <w:r w:rsidRPr="00A0326D">
        <w:rPr>
          <w:rFonts w:asciiTheme="minorHAnsi" w:hAnsiTheme="minorHAnsi"/>
          <w:b/>
          <w:color w:val="274E64"/>
        </w:rPr>
        <w:t>Introduction:</w:t>
      </w:r>
    </w:p>
    <w:p w:rsidR="00F42B8E" w:rsidRPr="00A0326D" w:rsidRDefault="00F42B8E" w:rsidP="00F42B8E">
      <w:pPr>
        <w:rPr>
          <w:rFonts w:asciiTheme="minorHAnsi" w:hAnsiTheme="minorHAnsi" w:cs="Times New Roman"/>
          <w:sz w:val="28"/>
          <w:szCs w:val="28"/>
        </w:rPr>
      </w:pPr>
      <w:r w:rsidRPr="00A0326D">
        <w:rPr>
          <w:rFonts w:asciiTheme="minorHAnsi" w:hAnsiTheme="minorHAnsi"/>
        </w:rPr>
        <w:t>Comprehension of the critical role played by water in support of all life of earth is an essential foundational element of the Inland Empire Resource Conservation District’s Water Conservation classroom presentation.  This activity is being provided to increase student awareness of water uses and benefits prior to program facilitation, and encourages development of this knowledge in a free-form, group exercise.  The suite of concepts and vocabulary covered will depend on length of activity facilitated by the participating teacher, but at any length should increase student preparation for IERCD program participation.  It would also be suitable for post-program facilitation, to reinforce concepts and vocabulary covered during the program for maximum content retention.</w:t>
      </w:r>
    </w:p>
    <w:p w:rsidR="00E6118E" w:rsidRPr="00A0326D" w:rsidRDefault="00E6118E" w:rsidP="00894FAF">
      <w:pPr>
        <w:pStyle w:val="Heading3"/>
        <w:rPr>
          <w:rFonts w:asciiTheme="minorHAnsi" w:hAnsiTheme="minorHAnsi"/>
          <w:b/>
          <w:color w:val="274E64"/>
        </w:rPr>
      </w:pPr>
      <w:r w:rsidRPr="00A0326D">
        <w:rPr>
          <w:rFonts w:asciiTheme="minorHAnsi" w:hAnsiTheme="minorHAnsi"/>
          <w:b/>
          <w:color w:val="274E64"/>
        </w:rPr>
        <w:t>Objective:</w:t>
      </w:r>
    </w:p>
    <w:p w:rsidR="00545AF6" w:rsidRPr="00A0326D" w:rsidRDefault="00545AF6" w:rsidP="00545AF6">
      <w:pPr>
        <w:rPr>
          <w:rFonts w:asciiTheme="minorHAnsi" w:hAnsiTheme="minorHAnsi"/>
        </w:rPr>
      </w:pPr>
      <w:r w:rsidRPr="00A0326D">
        <w:rPr>
          <w:rFonts w:asciiTheme="minorHAnsi" w:hAnsiTheme="minorHAnsi"/>
        </w:rPr>
        <w:t>By completing the activities, the students will:</w:t>
      </w:r>
    </w:p>
    <w:p w:rsidR="006F17E9" w:rsidRPr="00A0326D" w:rsidRDefault="00154B70" w:rsidP="00E652A8">
      <w:pPr>
        <w:pStyle w:val="ListParagraph"/>
        <w:numPr>
          <w:ilvl w:val="0"/>
          <w:numId w:val="31"/>
        </w:numPr>
        <w:rPr>
          <w:rFonts w:asciiTheme="minorHAnsi" w:hAnsiTheme="minorHAnsi"/>
        </w:rPr>
      </w:pPr>
      <w:r w:rsidRPr="00A0326D">
        <w:rPr>
          <w:rFonts w:asciiTheme="minorHAnsi" w:hAnsiTheme="minorHAnsi"/>
        </w:rPr>
        <w:t>L</w:t>
      </w:r>
      <w:r w:rsidR="00487B96" w:rsidRPr="00A0326D">
        <w:rPr>
          <w:rFonts w:asciiTheme="minorHAnsi" w:hAnsiTheme="minorHAnsi"/>
        </w:rPr>
        <w:t>earn</w:t>
      </w:r>
      <w:r w:rsidR="00136D5B">
        <w:rPr>
          <w:rFonts w:asciiTheme="minorHAnsi" w:hAnsiTheme="minorHAnsi"/>
        </w:rPr>
        <w:t xml:space="preserve"> how </w:t>
      </w:r>
      <w:r w:rsidR="006F17E9" w:rsidRPr="00A0326D">
        <w:rPr>
          <w:rFonts w:asciiTheme="minorHAnsi" w:hAnsiTheme="minorHAnsi"/>
        </w:rPr>
        <w:t>water flows into the ground</w:t>
      </w:r>
      <w:r w:rsidR="00487B96" w:rsidRPr="00A0326D">
        <w:rPr>
          <w:rFonts w:asciiTheme="minorHAnsi" w:hAnsiTheme="minorHAnsi"/>
        </w:rPr>
        <w:t xml:space="preserve"> through a demonstration.</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8722"/>
      </w:tblGrid>
      <w:tr w:rsidR="006728D9" w:rsidRPr="00A0326D" w:rsidTr="00E652A8">
        <w:trPr>
          <w:trHeight w:val="60"/>
        </w:trPr>
        <w:tc>
          <w:tcPr>
            <w:tcW w:w="8722" w:type="dxa"/>
          </w:tcPr>
          <w:p w:rsidR="006728D9" w:rsidRPr="00A0326D" w:rsidRDefault="00154B70" w:rsidP="001A3A3D">
            <w:pPr>
              <w:pStyle w:val="ListParagraph"/>
              <w:numPr>
                <w:ilvl w:val="0"/>
                <w:numId w:val="31"/>
              </w:numPr>
              <w:rPr>
                <w:rFonts w:asciiTheme="minorHAnsi" w:hAnsiTheme="minorHAnsi" w:cs="Times New Roman"/>
                <w:b/>
              </w:rPr>
            </w:pPr>
            <w:r w:rsidRPr="00A0326D">
              <w:rPr>
                <w:rFonts w:asciiTheme="minorHAnsi" w:hAnsiTheme="minorHAnsi"/>
              </w:rPr>
              <w:t>L</w:t>
            </w:r>
            <w:r w:rsidR="00487B96" w:rsidRPr="00A0326D">
              <w:rPr>
                <w:rFonts w:asciiTheme="minorHAnsi" w:hAnsiTheme="minorHAnsi"/>
              </w:rPr>
              <w:t>earn</w:t>
            </w:r>
            <w:r w:rsidR="006F17E9" w:rsidRPr="00A0326D">
              <w:rPr>
                <w:rFonts w:asciiTheme="minorHAnsi" w:hAnsiTheme="minorHAnsi"/>
              </w:rPr>
              <w:t xml:space="preserve"> how groundwater gets filtered through </w:t>
            </w:r>
            <w:r w:rsidR="001A3A3D" w:rsidRPr="00A0326D">
              <w:rPr>
                <w:rFonts w:asciiTheme="minorHAnsi" w:hAnsiTheme="minorHAnsi"/>
              </w:rPr>
              <w:t xml:space="preserve">different types of </w:t>
            </w:r>
            <w:r w:rsidR="006F17E9" w:rsidRPr="00A0326D">
              <w:rPr>
                <w:rFonts w:asciiTheme="minorHAnsi" w:hAnsiTheme="minorHAnsi"/>
              </w:rPr>
              <w:t>soil</w:t>
            </w:r>
            <w:r w:rsidR="001A3A3D" w:rsidRPr="00A0326D">
              <w:rPr>
                <w:rFonts w:asciiTheme="minorHAnsi" w:hAnsiTheme="minorHAnsi"/>
              </w:rPr>
              <w:t>.</w:t>
            </w:r>
            <w:r w:rsidR="00487B96" w:rsidRPr="00A0326D">
              <w:rPr>
                <w:rFonts w:asciiTheme="minorHAnsi" w:hAnsiTheme="minorHAnsi"/>
              </w:rPr>
              <w:t xml:space="preserve"> </w:t>
            </w:r>
          </w:p>
        </w:tc>
      </w:tr>
    </w:tbl>
    <w:p w:rsidR="001E611B" w:rsidRPr="00A0326D" w:rsidRDefault="001E611B" w:rsidP="006728D9">
      <w:pPr>
        <w:pStyle w:val="Heading3"/>
        <w:pBdr>
          <w:top w:val="dotted" w:sz="4" w:space="2" w:color="3B5116" w:themeColor="accent2" w:themeShade="7F"/>
        </w:pBdr>
        <w:rPr>
          <w:rFonts w:asciiTheme="minorHAnsi" w:hAnsiTheme="minorHAnsi"/>
          <w:color w:val="274E64"/>
        </w:rPr>
      </w:pPr>
      <w:r w:rsidRPr="00A0326D">
        <w:rPr>
          <w:rFonts w:asciiTheme="minorHAnsi" w:hAnsiTheme="minorHAnsi"/>
          <w:b/>
          <w:color w:val="274E64"/>
        </w:rPr>
        <w:t>Background</w:t>
      </w:r>
      <w:r w:rsidRPr="00A0326D">
        <w:rPr>
          <w:rFonts w:asciiTheme="minorHAnsi" w:hAnsiTheme="minorHAnsi"/>
          <w:color w:val="274E64"/>
        </w:rPr>
        <w:t>:</w:t>
      </w:r>
    </w:p>
    <w:p w:rsidR="00E652A8" w:rsidRPr="00327C4E" w:rsidRDefault="006F17E9" w:rsidP="006F17E9">
      <w:pPr>
        <w:rPr>
          <w:rFonts w:asciiTheme="minorHAnsi" w:hAnsiTheme="minorHAnsi" w:cs="Times New Roman"/>
        </w:rPr>
      </w:pPr>
      <w:r w:rsidRPr="00A0326D">
        <w:rPr>
          <w:rFonts w:asciiTheme="minorHAnsi" w:hAnsiTheme="minorHAnsi"/>
        </w:rPr>
        <w:t>An aquifer takes a long time to form; some aquifers are millions of years old. An aquifer is an underground layer of water-bearing permeable rock, rock fractures or unconsolidated materials</w:t>
      </w:r>
      <w:r w:rsidR="00515851" w:rsidRPr="00A0326D">
        <w:rPr>
          <w:rFonts w:asciiTheme="minorHAnsi" w:hAnsiTheme="minorHAnsi"/>
        </w:rPr>
        <w:t>,</w:t>
      </w:r>
      <w:r w:rsidRPr="00A0326D">
        <w:rPr>
          <w:rFonts w:asciiTheme="minorHAnsi" w:hAnsiTheme="minorHAnsi"/>
        </w:rPr>
        <w:t xml:space="preserve"> from which groundwater can be extracted using a well. Water slowly infiltrates into permeable surfaces over </w:t>
      </w:r>
      <w:r w:rsidRPr="00A0326D">
        <w:rPr>
          <w:rFonts w:asciiTheme="minorHAnsi" w:hAnsiTheme="minorHAnsi"/>
        </w:rPr>
        <w:lastRenderedPageBreak/>
        <w:t xml:space="preserve">time, eventually this water will reach the water table. In reality it could take many years for water to reach the water table which is why water conservation is so important. People are drawing up water faster than they are recharging the aquifers. </w:t>
      </w:r>
      <w:r w:rsidR="00E652A8" w:rsidRPr="00A0326D">
        <w:rPr>
          <w:rFonts w:asciiTheme="minorHAnsi" w:hAnsiTheme="minorHAnsi" w:cs="Times New Roman"/>
        </w:rPr>
        <w:t xml:space="preserve">Groundwater supplies are replenished, or </w:t>
      </w:r>
      <w:r w:rsidR="00E652A8" w:rsidRPr="00A0326D">
        <w:rPr>
          <w:rFonts w:asciiTheme="minorHAnsi" w:hAnsiTheme="minorHAnsi" w:cs="Times New Roman"/>
          <w:bCs/>
        </w:rPr>
        <w:t>recharged</w:t>
      </w:r>
      <w:r w:rsidR="00E652A8" w:rsidRPr="00A0326D">
        <w:rPr>
          <w:rFonts w:asciiTheme="minorHAnsi" w:hAnsiTheme="minorHAnsi" w:cs="Times New Roman"/>
        </w:rPr>
        <w:t>, by rain and snow melt that seeps down into the cracks and crevices beneath the land's surface.</w:t>
      </w:r>
    </w:p>
    <w:p w:rsidR="00EE252D" w:rsidRPr="00A0326D" w:rsidRDefault="00EE252D" w:rsidP="00E15721">
      <w:pPr>
        <w:pStyle w:val="Heading3"/>
        <w:rPr>
          <w:rFonts w:asciiTheme="minorHAnsi" w:hAnsiTheme="minorHAnsi"/>
          <w:b/>
          <w:color w:val="274E64"/>
        </w:rPr>
      </w:pPr>
      <w:r w:rsidRPr="00A0326D">
        <w:rPr>
          <w:rFonts w:asciiTheme="minorHAnsi" w:hAnsiTheme="minorHAnsi"/>
        </w:rPr>
        <w:t xml:space="preserve"> </w:t>
      </w:r>
      <w:r w:rsidR="006F269A" w:rsidRPr="00A0326D">
        <w:rPr>
          <w:rFonts w:asciiTheme="minorHAnsi" w:hAnsiTheme="minorHAnsi"/>
          <w:b/>
          <w:color w:val="274E64"/>
        </w:rPr>
        <w:t>Summary:</w:t>
      </w:r>
    </w:p>
    <w:p w:rsidR="00F77FD9" w:rsidRPr="00A0326D" w:rsidRDefault="00E15721" w:rsidP="00894FAF">
      <w:pPr>
        <w:rPr>
          <w:rFonts w:asciiTheme="minorHAnsi" w:hAnsiTheme="minorHAnsi"/>
        </w:rPr>
      </w:pPr>
      <w:r w:rsidRPr="00A0326D">
        <w:rPr>
          <w:rFonts w:asciiTheme="minorHAnsi" w:hAnsiTheme="minorHAnsi"/>
        </w:rPr>
        <w:t>This activity demonstrates how water infiltrates into</w:t>
      </w:r>
      <w:r w:rsidR="00910B4C" w:rsidRPr="00A0326D">
        <w:rPr>
          <w:rFonts w:asciiTheme="minorHAnsi" w:hAnsiTheme="minorHAnsi"/>
        </w:rPr>
        <w:t xml:space="preserve"> the ground</w:t>
      </w:r>
      <w:r w:rsidR="00E652A8" w:rsidRPr="00A0326D">
        <w:rPr>
          <w:rFonts w:asciiTheme="minorHAnsi" w:hAnsiTheme="minorHAnsi"/>
        </w:rPr>
        <w:t xml:space="preserve"> and how infiltration is impacted by different types of soil. </w:t>
      </w:r>
    </w:p>
    <w:p w:rsidR="00E6118E" w:rsidRPr="00A0326D" w:rsidRDefault="00E6118E" w:rsidP="00894FAF">
      <w:pPr>
        <w:pStyle w:val="Heading3"/>
        <w:rPr>
          <w:rFonts w:asciiTheme="minorHAnsi" w:hAnsiTheme="minorHAnsi"/>
          <w:color w:val="274E64"/>
        </w:rPr>
      </w:pPr>
      <w:r w:rsidRPr="00A0326D">
        <w:rPr>
          <w:rFonts w:asciiTheme="minorHAnsi" w:hAnsiTheme="minorHAnsi"/>
          <w:b/>
          <w:color w:val="274E64"/>
        </w:rPr>
        <w:t>Materials</w:t>
      </w:r>
      <w:r w:rsidRPr="00A0326D">
        <w:rPr>
          <w:rFonts w:asciiTheme="minorHAnsi" w:hAnsiTheme="minorHAnsi"/>
          <w:color w:val="274E64"/>
        </w:rPr>
        <w:t>:</w:t>
      </w:r>
    </w:p>
    <w:p w:rsidR="00515851" w:rsidRPr="00A0326D" w:rsidRDefault="00D10D9E" w:rsidP="00FC4449">
      <w:pPr>
        <w:pStyle w:val="ListParagraph"/>
        <w:numPr>
          <w:ilvl w:val="0"/>
          <w:numId w:val="14"/>
        </w:numPr>
        <w:rPr>
          <w:rFonts w:asciiTheme="minorHAnsi" w:hAnsiTheme="minorHAnsi"/>
          <w:b/>
        </w:rPr>
      </w:pPr>
      <w:r w:rsidRPr="00A0326D">
        <w:rPr>
          <w:rFonts w:asciiTheme="minorHAnsi" w:hAnsiTheme="minorHAnsi"/>
        </w:rPr>
        <w:t>S</w:t>
      </w:r>
      <w:r w:rsidR="00C86CCD" w:rsidRPr="00A0326D">
        <w:rPr>
          <w:rFonts w:asciiTheme="minorHAnsi" w:hAnsiTheme="minorHAnsi"/>
        </w:rPr>
        <w:t>ets of</w:t>
      </w:r>
      <w:r w:rsidR="00515851" w:rsidRPr="00A0326D">
        <w:rPr>
          <w:rFonts w:asciiTheme="minorHAnsi" w:hAnsiTheme="minorHAnsi"/>
        </w:rPr>
        <w:t xml:space="preserve"> 3 c</w:t>
      </w:r>
      <w:r w:rsidR="006F17E9" w:rsidRPr="00A0326D">
        <w:rPr>
          <w:rFonts w:asciiTheme="minorHAnsi" w:hAnsiTheme="minorHAnsi"/>
        </w:rPr>
        <w:t xml:space="preserve">lear </w:t>
      </w:r>
      <w:r w:rsidR="00515851" w:rsidRPr="00A0326D">
        <w:rPr>
          <w:rFonts w:asciiTheme="minorHAnsi" w:hAnsiTheme="minorHAnsi"/>
        </w:rPr>
        <w:t>plastic cups</w:t>
      </w:r>
      <w:r w:rsidR="001D270E" w:rsidRPr="00A0326D">
        <w:rPr>
          <w:rFonts w:asciiTheme="minorHAnsi" w:hAnsiTheme="minorHAnsi"/>
        </w:rPr>
        <w:t xml:space="preserve"> approximately 16 – 20 ounces</w:t>
      </w:r>
      <w:r w:rsidR="00515851" w:rsidRPr="00A0326D">
        <w:rPr>
          <w:rFonts w:asciiTheme="minorHAnsi" w:hAnsiTheme="minorHAnsi"/>
        </w:rPr>
        <w:t>.</w:t>
      </w:r>
      <w:r w:rsidRPr="00A0326D">
        <w:rPr>
          <w:rFonts w:asciiTheme="minorHAnsi" w:hAnsiTheme="minorHAnsi"/>
        </w:rPr>
        <w:t xml:space="preserve"> </w:t>
      </w:r>
      <w:r w:rsidRPr="00A0326D">
        <w:rPr>
          <w:rFonts w:asciiTheme="minorHAnsi" w:hAnsiTheme="minorHAnsi"/>
          <w:i/>
        </w:rPr>
        <w:t>1 set pre group.</w:t>
      </w:r>
    </w:p>
    <w:p w:rsidR="006F17E9" w:rsidRPr="00A0326D" w:rsidRDefault="00515851" w:rsidP="00FC4449">
      <w:pPr>
        <w:pStyle w:val="ListParagraph"/>
        <w:numPr>
          <w:ilvl w:val="0"/>
          <w:numId w:val="14"/>
        </w:numPr>
        <w:rPr>
          <w:rFonts w:asciiTheme="minorHAnsi" w:hAnsiTheme="minorHAnsi"/>
          <w:b/>
        </w:rPr>
      </w:pPr>
      <w:r w:rsidRPr="00A0326D">
        <w:rPr>
          <w:rFonts w:asciiTheme="minorHAnsi" w:hAnsiTheme="minorHAnsi"/>
        </w:rPr>
        <w:t>G</w:t>
      </w:r>
      <w:r w:rsidR="006F17E9" w:rsidRPr="00A0326D">
        <w:rPr>
          <w:rFonts w:asciiTheme="minorHAnsi" w:hAnsiTheme="minorHAnsi"/>
        </w:rPr>
        <w:t>ravel</w:t>
      </w:r>
    </w:p>
    <w:p w:rsidR="006F17E9" w:rsidRPr="00A0326D" w:rsidRDefault="006F17E9" w:rsidP="00FC4449">
      <w:pPr>
        <w:pStyle w:val="ListParagraph"/>
        <w:numPr>
          <w:ilvl w:val="0"/>
          <w:numId w:val="14"/>
        </w:numPr>
        <w:rPr>
          <w:rFonts w:asciiTheme="minorHAnsi" w:hAnsiTheme="minorHAnsi"/>
          <w:b/>
        </w:rPr>
      </w:pPr>
      <w:r w:rsidRPr="00A0326D">
        <w:rPr>
          <w:rFonts w:asciiTheme="minorHAnsi" w:hAnsiTheme="minorHAnsi"/>
        </w:rPr>
        <w:t xml:space="preserve">Sand </w:t>
      </w:r>
    </w:p>
    <w:p w:rsidR="006F17E9" w:rsidRPr="00A0326D" w:rsidRDefault="006F17E9" w:rsidP="00FC4449">
      <w:pPr>
        <w:pStyle w:val="ListParagraph"/>
        <w:numPr>
          <w:ilvl w:val="0"/>
          <w:numId w:val="14"/>
        </w:numPr>
        <w:rPr>
          <w:rFonts w:asciiTheme="minorHAnsi" w:hAnsiTheme="minorHAnsi"/>
          <w:b/>
        </w:rPr>
      </w:pPr>
      <w:r w:rsidRPr="00A0326D">
        <w:rPr>
          <w:rFonts w:asciiTheme="minorHAnsi" w:hAnsiTheme="minorHAnsi"/>
        </w:rPr>
        <w:t>Clay</w:t>
      </w:r>
    </w:p>
    <w:p w:rsidR="00D10D9E" w:rsidRPr="00A0326D" w:rsidRDefault="00D10D9E" w:rsidP="00FC4449">
      <w:pPr>
        <w:pStyle w:val="ListParagraph"/>
        <w:numPr>
          <w:ilvl w:val="0"/>
          <w:numId w:val="14"/>
        </w:numPr>
        <w:rPr>
          <w:rFonts w:asciiTheme="minorHAnsi" w:hAnsiTheme="minorHAnsi"/>
          <w:b/>
        </w:rPr>
      </w:pPr>
      <w:r w:rsidRPr="00A0326D">
        <w:rPr>
          <w:rFonts w:asciiTheme="minorHAnsi" w:hAnsiTheme="minorHAnsi"/>
        </w:rPr>
        <w:t>Soil</w:t>
      </w:r>
    </w:p>
    <w:p w:rsidR="006F17E9" w:rsidRPr="00A0326D" w:rsidRDefault="006F17E9" w:rsidP="00FC4449">
      <w:pPr>
        <w:pStyle w:val="ListParagraph"/>
        <w:numPr>
          <w:ilvl w:val="0"/>
          <w:numId w:val="14"/>
        </w:numPr>
        <w:rPr>
          <w:rFonts w:asciiTheme="minorHAnsi" w:hAnsiTheme="minorHAnsi"/>
          <w:b/>
        </w:rPr>
      </w:pPr>
      <w:r w:rsidRPr="00A0326D">
        <w:rPr>
          <w:rFonts w:asciiTheme="minorHAnsi" w:hAnsiTheme="minorHAnsi"/>
        </w:rPr>
        <w:t>Magnifying glass (optional)</w:t>
      </w:r>
    </w:p>
    <w:p w:rsidR="006F17E9" w:rsidRPr="00A0326D" w:rsidRDefault="00D10D9E" w:rsidP="00FC4449">
      <w:pPr>
        <w:pStyle w:val="ListParagraph"/>
        <w:numPr>
          <w:ilvl w:val="0"/>
          <w:numId w:val="14"/>
        </w:numPr>
        <w:rPr>
          <w:rFonts w:asciiTheme="minorHAnsi" w:hAnsiTheme="minorHAnsi"/>
          <w:b/>
        </w:rPr>
      </w:pPr>
      <w:r w:rsidRPr="00A0326D">
        <w:rPr>
          <w:rFonts w:asciiTheme="minorHAnsi" w:hAnsiTheme="minorHAnsi"/>
        </w:rPr>
        <w:t>S</w:t>
      </w:r>
      <w:r w:rsidR="00C86CCD" w:rsidRPr="00A0326D">
        <w:rPr>
          <w:rFonts w:asciiTheme="minorHAnsi" w:hAnsiTheme="minorHAnsi"/>
        </w:rPr>
        <w:t xml:space="preserve">ets of 3 </w:t>
      </w:r>
      <w:r w:rsidR="001D270E" w:rsidRPr="00A0326D">
        <w:rPr>
          <w:rFonts w:asciiTheme="minorHAnsi" w:hAnsiTheme="minorHAnsi"/>
        </w:rPr>
        <w:t>separate cups of w</w:t>
      </w:r>
      <w:r w:rsidR="006F17E9" w:rsidRPr="00A0326D">
        <w:rPr>
          <w:rFonts w:asciiTheme="minorHAnsi" w:hAnsiTheme="minorHAnsi"/>
        </w:rPr>
        <w:t>ater</w:t>
      </w:r>
      <w:r w:rsidR="001D270E" w:rsidRPr="00A0326D">
        <w:rPr>
          <w:rFonts w:asciiTheme="minorHAnsi" w:hAnsiTheme="minorHAnsi"/>
        </w:rPr>
        <w:t xml:space="preserve"> 8 ounces each</w:t>
      </w:r>
      <w:r w:rsidRPr="00A0326D">
        <w:rPr>
          <w:rFonts w:asciiTheme="minorHAnsi" w:hAnsiTheme="minorHAnsi"/>
        </w:rPr>
        <w:t xml:space="preserve">. </w:t>
      </w:r>
      <w:r w:rsidRPr="00A0326D">
        <w:rPr>
          <w:rFonts w:asciiTheme="minorHAnsi" w:hAnsiTheme="minorHAnsi"/>
          <w:i/>
        </w:rPr>
        <w:t>1 set pre group.</w:t>
      </w:r>
    </w:p>
    <w:p w:rsidR="00200F17" w:rsidRPr="00A0326D" w:rsidRDefault="00D10D9E" w:rsidP="00FC4449">
      <w:pPr>
        <w:pStyle w:val="ListParagraph"/>
        <w:numPr>
          <w:ilvl w:val="0"/>
          <w:numId w:val="14"/>
        </w:numPr>
        <w:rPr>
          <w:rFonts w:asciiTheme="minorHAnsi" w:hAnsiTheme="minorHAnsi"/>
          <w:b/>
        </w:rPr>
      </w:pPr>
      <w:r w:rsidRPr="00A0326D">
        <w:rPr>
          <w:rFonts w:asciiTheme="minorHAnsi" w:hAnsiTheme="minorHAnsi"/>
        </w:rPr>
        <w:t>S</w:t>
      </w:r>
      <w:r w:rsidR="00C86CCD" w:rsidRPr="00A0326D">
        <w:rPr>
          <w:rFonts w:asciiTheme="minorHAnsi" w:hAnsiTheme="minorHAnsi"/>
        </w:rPr>
        <w:t xml:space="preserve">ets of 3 </w:t>
      </w:r>
      <w:r w:rsidR="00515851" w:rsidRPr="00A0326D">
        <w:rPr>
          <w:rFonts w:asciiTheme="minorHAnsi" w:hAnsiTheme="minorHAnsi"/>
        </w:rPr>
        <w:t>cups</w:t>
      </w:r>
      <w:r w:rsidR="00200F17" w:rsidRPr="00A0326D">
        <w:rPr>
          <w:rFonts w:asciiTheme="minorHAnsi" w:hAnsiTheme="minorHAnsi"/>
        </w:rPr>
        <w:t xml:space="preserve"> for drainage</w:t>
      </w:r>
      <w:r w:rsidRPr="00A0326D">
        <w:rPr>
          <w:rFonts w:asciiTheme="minorHAnsi" w:hAnsiTheme="minorHAnsi"/>
        </w:rPr>
        <w:t xml:space="preserve">, </w:t>
      </w:r>
      <w:r w:rsidRPr="00A0326D">
        <w:rPr>
          <w:rFonts w:asciiTheme="minorHAnsi" w:hAnsiTheme="minorHAnsi"/>
          <w:i/>
        </w:rPr>
        <w:t>1 set pre group.</w:t>
      </w:r>
    </w:p>
    <w:p w:rsidR="001D270E" w:rsidRPr="00A0326D" w:rsidRDefault="001D270E" w:rsidP="001D270E">
      <w:pPr>
        <w:pStyle w:val="ListParagraph"/>
        <w:rPr>
          <w:rFonts w:asciiTheme="minorHAnsi" w:hAnsiTheme="minorHAnsi"/>
          <w:b/>
        </w:rPr>
      </w:pPr>
    </w:p>
    <w:p w:rsidR="001E611B" w:rsidRPr="00A0326D" w:rsidRDefault="001E611B" w:rsidP="00894FAF">
      <w:pPr>
        <w:pStyle w:val="Heading3"/>
        <w:rPr>
          <w:rFonts w:asciiTheme="minorHAnsi" w:hAnsiTheme="minorHAnsi"/>
          <w:color w:val="274E64"/>
        </w:rPr>
      </w:pPr>
      <w:r w:rsidRPr="00A0326D">
        <w:rPr>
          <w:rFonts w:asciiTheme="minorHAnsi" w:hAnsiTheme="minorHAnsi"/>
          <w:b/>
          <w:color w:val="274E64"/>
        </w:rPr>
        <w:t>Skills</w:t>
      </w:r>
      <w:r w:rsidR="000B188C" w:rsidRPr="00A0326D">
        <w:rPr>
          <w:rFonts w:asciiTheme="minorHAnsi" w:hAnsiTheme="minorHAnsi"/>
          <w:b/>
          <w:color w:val="274E64"/>
        </w:rPr>
        <w:t xml:space="preserve"> developed</w:t>
      </w:r>
      <w:r w:rsidRPr="00A0326D">
        <w:rPr>
          <w:rFonts w:asciiTheme="minorHAnsi" w:hAnsiTheme="minorHAnsi"/>
          <w:color w:val="274E64"/>
        </w:rPr>
        <w:t>:</w:t>
      </w:r>
    </w:p>
    <w:p w:rsidR="00FC4449" w:rsidRPr="00A0326D" w:rsidRDefault="00FC4449" w:rsidP="00FC4449">
      <w:pPr>
        <w:numPr>
          <w:ilvl w:val="0"/>
          <w:numId w:val="15"/>
        </w:numPr>
        <w:spacing w:after="0" w:line="240" w:lineRule="auto"/>
        <w:rPr>
          <w:rFonts w:asciiTheme="minorHAnsi" w:hAnsiTheme="minorHAnsi"/>
        </w:rPr>
      </w:pPr>
      <w:r w:rsidRPr="00A0326D">
        <w:rPr>
          <w:rFonts w:asciiTheme="minorHAnsi" w:hAnsiTheme="minorHAnsi"/>
        </w:rPr>
        <w:t xml:space="preserve">Listening </w:t>
      </w:r>
    </w:p>
    <w:p w:rsidR="00FC4449" w:rsidRPr="00A0326D" w:rsidRDefault="00FC4449" w:rsidP="00FC4449">
      <w:pPr>
        <w:numPr>
          <w:ilvl w:val="0"/>
          <w:numId w:val="15"/>
        </w:numPr>
        <w:spacing w:after="0" w:line="240" w:lineRule="auto"/>
        <w:rPr>
          <w:rFonts w:asciiTheme="minorHAnsi" w:hAnsiTheme="minorHAnsi"/>
        </w:rPr>
      </w:pPr>
      <w:r w:rsidRPr="00A0326D">
        <w:rPr>
          <w:rFonts w:asciiTheme="minorHAnsi" w:hAnsiTheme="minorHAnsi"/>
        </w:rPr>
        <w:t xml:space="preserve">Analyzing </w:t>
      </w:r>
    </w:p>
    <w:p w:rsidR="00FC4449" w:rsidRPr="00A0326D" w:rsidRDefault="00FC4449" w:rsidP="00FC4449">
      <w:pPr>
        <w:numPr>
          <w:ilvl w:val="0"/>
          <w:numId w:val="15"/>
        </w:numPr>
        <w:spacing w:after="0" w:line="240" w:lineRule="auto"/>
        <w:rPr>
          <w:rFonts w:asciiTheme="minorHAnsi" w:hAnsiTheme="minorHAnsi"/>
        </w:rPr>
      </w:pPr>
      <w:r w:rsidRPr="00A0326D">
        <w:rPr>
          <w:rFonts w:asciiTheme="minorHAnsi" w:hAnsiTheme="minorHAnsi"/>
        </w:rPr>
        <w:t>Critical Thinking</w:t>
      </w:r>
    </w:p>
    <w:p w:rsidR="001E611B" w:rsidRPr="00A0326D" w:rsidRDefault="00E6118E" w:rsidP="00894FAF">
      <w:pPr>
        <w:pStyle w:val="Heading3"/>
        <w:rPr>
          <w:rFonts w:asciiTheme="minorHAnsi" w:hAnsiTheme="minorHAnsi"/>
          <w:color w:val="274E64"/>
        </w:rPr>
      </w:pPr>
      <w:r w:rsidRPr="00A0326D">
        <w:rPr>
          <w:rFonts w:asciiTheme="minorHAnsi" w:hAnsiTheme="minorHAnsi"/>
          <w:b/>
          <w:color w:val="274E64"/>
        </w:rPr>
        <w:t>Directions</w:t>
      </w:r>
      <w:r w:rsidRPr="00A0326D">
        <w:rPr>
          <w:rFonts w:asciiTheme="minorHAnsi" w:hAnsiTheme="minorHAnsi"/>
          <w:color w:val="274E64"/>
        </w:rPr>
        <w:t>:</w:t>
      </w:r>
    </w:p>
    <w:p w:rsidR="00D303CB" w:rsidRPr="00A0326D" w:rsidRDefault="00D303CB" w:rsidP="00D303CB">
      <w:pPr>
        <w:numPr>
          <w:ilvl w:val="0"/>
          <w:numId w:val="16"/>
        </w:numPr>
        <w:rPr>
          <w:rFonts w:asciiTheme="minorHAnsi" w:hAnsiTheme="minorHAnsi"/>
        </w:rPr>
      </w:pPr>
      <w:r w:rsidRPr="00A0326D">
        <w:rPr>
          <w:rFonts w:asciiTheme="minorHAnsi" w:hAnsiTheme="minorHAnsi"/>
        </w:rPr>
        <w:t>Have students document each step.</w:t>
      </w:r>
    </w:p>
    <w:p w:rsidR="007E18F9" w:rsidRPr="00A0326D" w:rsidRDefault="00C86CCD" w:rsidP="007E18F9">
      <w:pPr>
        <w:numPr>
          <w:ilvl w:val="0"/>
          <w:numId w:val="16"/>
        </w:numPr>
        <w:rPr>
          <w:rFonts w:asciiTheme="minorHAnsi" w:hAnsiTheme="minorHAnsi"/>
        </w:rPr>
      </w:pPr>
      <w:r w:rsidRPr="00A0326D">
        <w:rPr>
          <w:rFonts w:asciiTheme="minorHAnsi" w:hAnsiTheme="minorHAnsi"/>
        </w:rPr>
        <w:t>Split students in group</w:t>
      </w:r>
      <w:r w:rsidR="00515851" w:rsidRPr="00A0326D">
        <w:rPr>
          <w:rFonts w:asciiTheme="minorHAnsi" w:hAnsiTheme="minorHAnsi"/>
        </w:rPr>
        <w:t>s</w:t>
      </w:r>
      <w:r w:rsidRPr="00A0326D">
        <w:rPr>
          <w:rFonts w:asciiTheme="minorHAnsi" w:hAnsiTheme="minorHAnsi"/>
        </w:rPr>
        <w:t xml:space="preserve"> of </w:t>
      </w:r>
      <w:r w:rsidR="00515851" w:rsidRPr="00A0326D">
        <w:rPr>
          <w:rFonts w:asciiTheme="minorHAnsi" w:hAnsiTheme="minorHAnsi"/>
        </w:rPr>
        <w:t>4 or 5</w:t>
      </w:r>
      <w:r w:rsidRPr="00A0326D">
        <w:rPr>
          <w:rFonts w:asciiTheme="minorHAnsi" w:hAnsiTheme="minorHAnsi"/>
        </w:rPr>
        <w:t xml:space="preserve">. Have each group </w:t>
      </w:r>
      <w:r w:rsidR="00D10D9E" w:rsidRPr="00A0326D">
        <w:rPr>
          <w:rFonts w:asciiTheme="minorHAnsi" w:hAnsiTheme="minorHAnsi"/>
        </w:rPr>
        <w:t>p</w:t>
      </w:r>
      <w:r w:rsidR="007E18F9" w:rsidRPr="00A0326D">
        <w:rPr>
          <w:rFonts w:asciiTheme="minorHAnsi" w:hAnsiTheme="minorHAnsi"/>
        </w:rPr>
        <w:t xml:space="preserve">lace gravel, sand and clay in </w:t>
      </w:r>
      <w:r w:rsidR="007E18F9" w:rsidRPr="00A0326D">
        <w:rPr>
          <w:rFonts w:asciiTheme="minorHAnsi" w:hAnsiTheme="minorHAnsi"/>
          <w:i/>
        </w:rPr>
        <w:t>separate</w:t>
      </w:r>
      <w:r w:rsidR="007E18F9" w:rsidRPr="00A0326D">
        <w:rPr>
          <w:rFonts w:asciiTheme="minorHAnsi" w:hAnsiTheme="minorHAnsi"/>
        </w:rPr>
        <w:t xml:space="preserve"> clear </w:t>
      </w:r>
      <w:r w:rsidR="00515851" w:rsidRPr="00A0326D">
        <w:rPr>
          <w:rFonts w:asciiTheme="minorHAnsi" w:hAnsiTheme="minorHAnsi"/>
        </w:rPr>
        <w:t>cups</w:t>
      </w:r>
      <w:r w:rsidR="007E18F9" w:rsidRPr="00A0326D">
        <w:rPr>
          <w:rFonts w:asciiTheme="minorHAnsi" w:hAnsiTheme="minorHAnsi"/>
        </w:rPr>
        <w:t xml:space="preserve">. Have students look closely at each </w:t>
      </w:r>
      <w:r w:rsidR="00515851" w:rsidRPr="00A0326D">
        <w:rPr>
          <w:rFonts w:asciiTheme="minorHAnsi" w:hAnsiTheme="minorHAnsi"/>
        </w:rPr>
        <w:t>cup</w:t>
      </w:r>
      <w:r w:rsidR="007E18F9" w:rsidRPr="00A0326D">
        <w:rPr>
          <w:rFonts w:asciiTheme="minorHAnsi" w:hAnsiTheme="minorHAnsi"/>
        </w:rPr>
        <w:t xml:space="preserve">. </w:t>
      </w:r>
    </w:p>
    <w:p w:rsidR="007E18F9" w:rsidRPr="00A0326D" w:rsidRDefault="007E18F9" w:rsidP="007E18F9">
      <w:pPr>
        <w:numPr>
          <w:ilvl w:val="0"/>
          <w:numId w:val="16"/>
        </w:numPr>
        <w:rPr>
          <w:rFonts w:asciiTheme="minorHAnsi" w:hAnsiTheme="minorHAnsi"/>
        </w:rPr>
      </w:pPr>
      <w:r w:rsidRPr="00A0326D">
        <w:rPr>
          <w:rFonts w:asciiTheme="minorHAnsi" w:hAnsiTheme="minorHAnsi"/>
        </w:rPr>
        <w:t xml:space="preserve">To demonstrate </w:t>
      </w:r>
      <w:r w:rsidR="00D10D9E" w:rsidRPr="00A0326D">
        <w:rPr>
          <w:rFonts w:asciiTheme="minorHAnsi" w:hAnsiTheme="minorHAnsi"/>
        </w:rPr>
        <w:t>how</w:t>
      </w:r>
      <w:r w:rsidRPr="00A0326D">
        <w:rPr>
          <w:rFonts w:asciiTheme="minorHAnsi" w:hAnsiTheme="minorHAnsi"/>
        </w:rPr>
        <w:t xml:space="preserve"> ground water moves through underground rock formations, </w:t>
      </w:r>
      <w:r w:rsidR="00C86CCD" w:rsidRPr="00A0326D">
        <w:rPr>
          <w:rFonts w:asciiTheme="minorHAnsi" w:hAnsiTheme="minorHAnsi"/>
        </w:rPr>
        <w:t xml:space="preserve">have the </w:t>
      </w:r>
      <w:r w:rsidR="00B63F9B" w:rsidRPr="00A0326D">
        <w:rPr>
          <w:rFonts w:asciiTheme="minorHAnsi" w:hAnsiTheme="minorHAnsi"/>
        </w:rPr>
        <w:t>groups pour</w:t>
      </w:r>
      <w:r w:rsidRPr="00A0326D">
        <w:rPr>
          <w:rFonts w:asciiTheme="minorHAnsi" w:hAnsiTheme="minorHAnsi"/>
        </w:rPr>
        <w:t xml:space="preserve"> water into each </w:t>
      </w:r>
      <w:r w:rsidR="00515851" w:rsidRPr="00A0326D">
        <w:rPr>
          <w:rFonts w:asciiTheme="minorHAnsi" w:hAnsiTheme="minorHAnsi"/>
        </w:rPr>
        <w:t>cup</w:t>
      </w:r>
      <w:r w:rsidRPr="00A0326D">
        <w:rPr>
          <w:rFonts w:asciiTheme="minorHAnsi" w:hAnsiTheme="minorHAnsi"/>
        </w:rPr>
        <w:t xml:space="preserve">; observe and discuss the result with the students. </w:t>
      </w:r>
    </w:p>
    <w:p w:rsidR="000A11CB" w:rsidRPr="00A0326D" w:rsidRDefault="000A11CB" w:rsidP="007E18F9">
      <w:pPr>
        <w:numPr>
          <w:ilvl w:val="0"/>
          <w:numId w:val="16"/>
        </w:numPr>
        <w:rPr>
          <w:rFonts w:asciiTheme="minorHAnsi" w:hAnsiTheme="minorHAnsi"/>
        </w:rPr>
      </w:pPr>
      <w:r w:rsidRPr="00A0326D">
        <w:rPr>
          <w:rFonts w:asciiTheme="minorHAnsi" w:hAnsiTheme="minorHAnsi"/>
        </w:rPr>
        <w:t xml:space="preserve">Have students hypothesis the outcome for each </w:t>
      </w:r>
      <w:r w:rsidR="00515851" w:rsidRPr="00A0326D">
        <w:rPr>
          <w:rFonts w:asciiTheme="minorHAnsi" w:hAnsiTheme="minorHAnsi"/>
        </w:rPr>
        <w:t>cup</w:t>
      </w:r>
      <w:r w:rsidRPr="00A0326D">
        <w:rPr>
          <w:rFonts w:asciiTheme="minorHAnsi" w:hAnsiTheme="minorHAnsi"/>
        </w:rPr>
        <w:t>?</w:t>
      </w:r>
    </w:p>
    <w:p w:rsidR="007E18F9" w:rsidRPr="00A0326D" w:rsidRDefault="007E18F9" w:rsidP="007E18F9">
      <w:pPr>
        <w:numPr>
          <w:ilvl w:val="0"/>
          <w:numId w:val="16"/>
        </w:numPr>
        <w:rPr>
          <w:rFonts w:asciiTheme="minorHAnsi" w:hAnsiTheme="minorHAnsi"/>
        </w:rPr>
      </w:pPr>
      <w:r w:rsidRPr="00A0326D">
        <w:rPr>
          <w:rFonts w:asciiTheme="minorHAnsi" w:hAnsiTheme="minorHAnsi"/>
        </w:rPr>
        <w:t xml:space="preserve">Ask the students: Which </w:t>
      </w:r>
      <w:r w:rsidR="00D10D9E" w:rsidRPr="00A0326D">
        <w:rPr>
          <w:rFonts w:asciiTheme="minorHAnsi" w:hAnsiTheme="minorHAnsi"/>
        </w:rPr>
        <w:t>material allowed the water to soak down</w:t>
      </w:r>
      <w:r w:rsidRPr="00A0326D">
        <w:rPr>
          <w:rFonts w:asciiTheme="minorHAnsi" w:hAnsiTheme="minorHAnsi"/>
        </w:rPr>
        <w:t xml:space="preserve"> the fastest?  The slowest? How would the different materials influence water movement in natural systems?</w:t>
      </w:r>
    </w:p>
    <w:p w:rsidR="001C71AE" w:rsidRPr="00A0326D" w:rsidRDefault="001C71AE" w:rsidP="007E18F9">
      <w:pPr>
        <w:numPr>
          <w:ilvl w:val="0"/>
          <w:numId w:val="16"/>
        </w:numPr>
        <w:rPr>
          <w:rFonts w:asciiTheme="minorHAnsi" w:hAnsiTheme="minorHAnsi"/>
        </w:rPr>
      </w:pPr>
      <w:r w:rsidRPr="00A0326D">
        <w:rPr>
          <w:rFonts w:asciiTheme="minorHAnsi" w:hAnsiTheme="minorHAnsi"/>
        </w:rPr>
        <w:t xml:space="preserve">Now </w:t>
      </w:r>
      <w:r w:rsidR="00B63F9B" w:rsidRPr="00A0326D">
        <w:rPr>
          <w:rFonts w:asciiTheme="minorHAnsi" w:hAnsiTheme="minorHAnsi"/>
        </w:rPr>
        <w:t xml:space="preserve">have the students </w:t>
      </w:r>
      <w:r w:rsidRPr="00A0326D">
        <w:rPr>
          <w:rFonts w:asciiTheme="minorHAnsi" w:hAnsiTheme="minorHAnsi"/>
        </w:rPr>
        <w:t>poke a hole at the bottom of each</w:t>
      </w:r>
      <w:r w:rsidR="00D10D9E" w:rsidRPr="00A0326D">
        <w:rPr>
          <w:rFonts w:asciiTheme="minorHAnsi" w:hAnsiTheme="minorHAnsi"/>
        </w:rPr>
        <w:t xml:space="preserve"> cup, </w:t>
      </w:r>
      <w:r w:rsidRPr="00A0326D">
        <w:rPr>
          <w:rFonts w:asciiTheme="minorHAnsi" w:hAnsiTheme="minorHAnsi"/>
        </w:rPr>
        <w:t>drain</w:t>
      </w:r>
      <w:r w:rsidR="00D10D9E" w:rsidRPr="00A0326D">
        <w:rPr>
          <w:rFonts w:asciiTheme="minorHAnsi" w:hAnsiTheme="minorHAnsi"/>
        </w:rPr>
        <w:t xml:space="preserve"> and capture</w:t>
      </w:r>
      <w:r w:rsidRPr="00A0326D">
        <w:rPr>
          <w:rFonts w:asciiTheme="minorHAnsi" w:hAnsiTheme="minorHAnsi"/>
        </w:rPr>
        <w:t xml:space="preserve"> the water.</w:t>
      </w:r>
    </w:p>
    <w:p w:rsidR="00FC4449" w:rsidRPr="00A0326D" w:rsidRDefault="001C71AE" w:rsidP="00FC4449">
      <w:pPr>
        <w:numPr>
          <w:ilvl w:val="0"/>
          <w:numId w:val="16"/>
        </w:numPr>
        <w:rPr>
          <w:rFonts w:asciiTheme="minorHAnsi" w:hAnsiTheme="minorHAnsi"/>
        </w:rPr>
      </w:pPr>
      <w:r w:rsidRPr="00A0326D">
        <w:rPr>
          <w:rFonts w:asciiTheme="minorHAnsi" w:hAnsiTheme="minorHAnsi"/>
        </w:rPr>
        <w:t>Next a</w:t>
      </w:r>
      <w:r w:rsidR="007E18F9" w:rsidRPr="00A0326D">
        <w:rPr>
          <w:rFonts w:asciiTheme="minorHAnsi" w:hAnsiTheme="minorHAnsi"/>
        </w:rPr>
        <w:t>dd soil on top of the gravel, sand and clay; pour dirty water over the soil to demonstrate the filtration that occurs in the ground.</w:t>
      </w:r>
      <w:r w:rsidR="00D10D9E" w:rsidRPr="00A0326D">
        <w:rPr>
          <w:rFonts w:asciiTheme="minorHAnsi" w:hAnsiTheme="minorHAnsi"/>
        </w:rPr>
        <w:t xml:space="preserve"> Capture the water in clear cups to be examined by the group.</w:t>
      </w:r>
    </w:p>
    <w:p w:rsidR="000A11CB" w:rsidRPr="00A0326D" w:rsidRDefault="000A11CB" w:rsidP="00FC4449">
      <w:pPr>
        <w:numPr>
          <w:ilvl w:val="0"/>
          <w:numId w:val="16"/>
        </w:numPr>
        <w:rPr>
          <w:rFonts w:asciiTheme="minorHAnsi" w:hAnsiTheme="minorHAnsi"/>
        </w:rPr>
      </w:pPr>
      <w:r w:rsidRPr="00A0326D">
        <w:rPr>
          <w:rFonts w:asciiTheme="minorHAnsi" w:hAnsiTheme="minorHAnsi"/>
        </w:rPr>
        <w:lastRenderedPageBreak/>
        <w:t>Research how much of the water provided in their area comes from groundwater.</w:t>
      </w:r>
    </w:p>
    <w:p w:rsidR="00D10D9E" w:rsidRPr="00A0326D" w:rsidRDefault="00D10D9E" w:rsidP="00D10D9E">
      <w:pPr>
        <w:ind w:left="1080"/>
        <w:rPr>
          <w:rFonts w:asciiTheme="minorHAnsi" w:hAnsiTheme="minorHAnsi"/>
        </w:rPr>
      </w:pPr>
    </w:p>
    <w:p w:rsidR="006203C8" w:rsidRPr="00A0326D" w:rsidRDefault="006203C8" w:rsidP="00D10D9E">
      <w:pPr>
        <w:ind w:left="1080"/>
        <w:rPr>
          <w:rFonts w:asciiTheme="minorHAnsi" w:hAnsiTheme="minorHAnsi"/>
        </w:rPr>
      </w:pPr>
    </w:p>
    <w:p w:rsidR="00587FBD" w:rsidRPr="00A0326D" w:rsidRDefault="00B05F25" w:rsidP="00732CF2">
      <w:pPr>
        <w:pStyle w:val="Heading3"/>
        <w:rPr>
          <w:rFonts w:asciiTheme="minorHAnsi" w:hAnsiTheme="minorHAnsi"/>
          <w:b/>
          <w:color w:val="274E64"/>
        </w:rPr>
      </w:pPr>
      <w:r w:rsidRPr="00A0326D">
        <w:rPr>
          <w:rFonts w:asciiTheme="minorHAnsi" w:hAnsiTheme="minorHAnsi"/>
          <w:b/>
          <w:color w:val="274E64"/>
        </w:rPr>
        <w:t>Extensio</w:t>
      </w:r>
      <w:r w:rsidR="00732CF2" w:rsidRPr="00A0326D">
        <w:rPr>
          <w:rFonts w:asciiTheme="minorHAnsi" w:hAnsiTheme="minorHAnsi"/>
          <w:b/>
          <w:color w:val="274E64"/>
        </w:rPr>
        <w:t>n</w:t>
      </w:r>
      <w:r w:rsidR="00D10D9E" w:rsidRPr="00A0326D">
        <w:rPr>
          <w:rFonts w:asciiTheme="minorHAnsi" w:hAnsiTheme="minorHAnsi"/>
          <w:b/>
          <w:color w:val="274E64"/>
        </w:rPr>
        <w:t>:</w:t>
      </w:r>
    </w:p>
    <w:p w:rsidR="00732CF2" w:rsidRPr="00A0326D" w:rsidRDefault="00732CF2" w:rsidP="00D10D9E">
      <w:pPr>
        <w:pStyle w:val="ListParagraph"/>
        <w:numPr>
          <w:ilvl w:val="0"/>
          <w:numId w:val="32"/>
        </w:numPr>
        <w:rPr>
          <w:rFonts w:asciiTheme="minorHAnsi" w:hAnsiTheme="minorHAnsi"/>
        </w:rPr>
      </w:pPr>
      <w:r w:rsidRPr="00A0326D">
        <w:rPr>
          <w:rFonts w:asciiTheme="minorHAnsi" w:hAnsiTheme="minorHAnsi"/>
        </w:rPr>
        <w:t>Discuss with the class the possible contaminants that can make their way to groundwater and then have student’s research threats to groundwater</w:t>
      </w:r>
      <w:r w:rsidR="009C51C0" w:rsidRPr="00A0326D">
        <w:rPr>
          <w:rFonts w:asciiTheme="minorHAnsi" w:hAnsiTheme="minorHAnsi"/>
        </w:rPr>
        <w:t xml:space="preserve"> in their region</w:t>
      </w:r>
      <w:r w:rsidRPr="00A0326D">
        <w:rPr>
          <w:rFonts w:asciiTheme="minorHAnsi" w:hAnsiTheme="minorHAnsi"/>
        </w:rPr>
        <w:t xml:space="preserve">. For more content visit </w:t>
      </w:r>
    </w:p>
    <w:p w:rsidR="00910B4C" w:rsidRPr="00A0326D" w:rsidRDefault="00FE6AC9" w:rsidP="00910B4C">
      <w:pPr>
        <w:rPr>
          <w:rFonts w:asciiTheme="minorHAnsi" w:hAnsiTheme="minorHAnsi"/>
        </w:rPr>
      </w:pPr>
      <w:hyperlink r:id="rId12" w:history="1">
        <w:r w:rsidR="00732CF2" w:rsidRPr="00A0326D">
          <w:rPr>
            <w:rStyle w:val="Hyperlink"/>
            <w:rFonts w:asciiTheme="minorHAnsi" w:hAnsiTheme="minorHAnsi"/>
          </w:rPr>
          <w:t>http://www.groundwater.org/get-informed/groundwater/contamination.html</w:t>
        </w:r>
      </w:hyperlink>
      <w:r w:rsidR="00732CF2" w:rsidRPr="00A0326D">
        <w:rPr>
          <w:rFonts w:asciiTheme="minorHAnsi" w:hAnsiTheme="minorHAnsi"/>
        </w:rPr>
        <w:t xml:space="preserve"> </w:t>
      </w:r>
    </w:p>
    <w:p w:rsidR="00D10D9E" w:rsidRPr="00A0326D" w:rsidRDefault="00D10D9E" w:rsidP="00D10D9E">
      <w:pPr>
        <w:pStyle w:val="ListParagraph"/>
        <w:rPr>
          <w:rFonts w:asciiTheme="minorHAnsi" w:hAnsiTheme="minorHAnsi"/>
        </w:rPr>
      </w:pPr>
    </w:p>
    <w:p w:rsidR="00D10D9E" w:rsidRPr="00A0326D" w:rsidRDefault="00D10D9E" w:rsidP="00D10D9E">
      <w:pPr>
        <w:pStyle w:val="ListParagraph"/>
        <w:numPr>
          <w:ilvl w:val="0"/>
          <w:numId w:val="32"/>
        </w:numPr>
        <w:rPr>
          <w:rFonts w:asciiTheme="minorHAnsi" w:hAnsiTheme="minorHAnsi"/>
        </w:rPr>
      </w:pPr>
      <w:r w:rsidRPr="00A0326D">
        <w:rPr>
          <w:rFonts w:asciiTheme="minorHAnsi" w:hAnsiTheme="minorHAnsi"/>
          <w:b/>
        </w:rPr>
        <w:t>Edible Aquifer</w:t>
      </w:r>
      <w:r w:rsidR="00715354" w:rsidRPr="00A0326D">
        <w:rPr>
          <w:rFonts w:asciiTheme="minorHAnsi" w:hAnsiTheme="minorHAnsi"/>
          <w:b/>
        </w:rPr>
        <w:t xml:space="preserve"> Parfait</w:t>
      </w:r>
      <w:r w:rsidRPr="00A0326D">
        <w:rPr>
          <w:rFonts w:asciiTheme="minorHAnsi" w:hAnsiTheme="minorHAnsi"/>
          <w:b/>
        </w:rPr>
        <w:t>s</w:t>
      </w:r>
      <w:r w:rsidRPr="00A0326D">
        <w:rPr>
          <w:rFonts w:asciiTheme="minorHAnsi" w:hAnsiTheme="minorHAnsi"/>
          <w:noProof/>
          <w:lang w:bidi="ar-SA"/>
        </w:rPr>
        <w:drawing>
          <wp:inline distT="0" distB="0" distL="0" distR="0">
            <wp:extent cx="4089813" cy="1514970"/>
            <wp:effectExtent l="19050" t="0" r="5937" b="0"/>
            <wp:docPr id="12" name="Picture 12" descr="http://ntv.images.worldnow.com/images/8226078_BG1.jp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tv.images.worldnow.com/images/8226078_BG1.jpg">
                      <a:hlinkClick r:id="rId13" tooltip="&quot;&quot;"/>
                    </pic:cNvPr>
                    <pic:cNvPicPr>
                      <a:picLocks noChangeAspect="1" noChangeArrowheads="1"/>
                    </pic:cNvPicPr>
                  </pic:nvPicPr>
                  <pic:blipFill>
                    <a:blip r:embed="rId14" cstate="print"/>
                    <a:srcRect/>
                    <a:stretch>
                      <a:fillRect/>
                    </a:stretch>
                  </pic:blipFill>
                  <pic:spPr bwMode="auto">
                    <a:xfrm>
                      <a:off x="0" y="0"/>
                      <a:ext cx="4147207" cy="1536230"/>
                    </a:xfrm>
                    <a:prstGeom prst="rect">
                      <a:avLst/>
                    </a:prstGeom>
                    <a:noFill/>
                    <a:ln w="9525">
                      <a:noFill/>
                      <a:miter lim="800000"/>
                      <a:headEnd/>
                      <a:tailEnd/>
                    </a:ln>
                  </pic:spPr>
                </pic:pic>
              </a:graphicData>
            </a:graphic>
          </wp:inline>
        </w:drawing>
      </w:r>
      <w:r w:rsidRPr="00A0326D">
        <w:rPr>
          <w:rFonts w:asciiTheme="minorHAnsi" w:hAnsiTheme="minorHAnsi"/>
          <w:b/>
          <w:bCs/>
        </w:rPr>
        <w:t xml:space="preserve"> </w:t>
      </w:r>
    </w:p>
    <w:p w:rsidR="00D10D9E" w:rsidRPr="00A0326D" w:rsidRDefault="00D10D9E" w:rsidP="00D10D9E">
      <w:pPr>
        <w:rPr>
          <w:rFonts w:asciiTheme="minorHAnsi" w:hAnsiTheme="minorHAnsi"/>
        </w:rPr>
      </w:pPr>
      <w:r w:rsidRPr="00A0326D">
        <w:rPr>
          <w:rFonts w:asciiTheme="minorHAnsi" w:hAnsiTheme="minorHAnsi"/>
          <w:b/>
          <w:bCs/>
        </w:rPr>
        <w:t xml:space="preserve">Objective: </w:t>
      </w:r>
      <w:r w:rsidRPr="00A0326D">
        <w:rPr>
          <w:rFonts w:asciiTheme="minorHAnsi" w:hAnsiTheme="minorHAnsi"/>
        </w:rPr>
        <w:t>To teach about the geologic formations in an aquifer.</w:t>
      </w:r>
    </w:p>
    <w:p w:rsidR="00D10D9E" w:rsidRPr="00A0326D" w:rsidRDefault="00D10D9E" w:rsidP="00D10D9E">
      <w:pPr>
        <w:rPr>
          <w:rFonts w:asciiTheme="minorHAnsi" w:hAnsiTheme="minorHAnsi"/>
        </w:rPr>
      </w:pPr>
      <w:r w:rsidRPr="00A0326D">
        <w:rPr>
          <w:rFonts w:asciiTheme="minorHAnsi" w:hAnsiTheme="minorHAnsi"/>
          <w:b/>
          <w:bCs/>
        </w:rPr>
        <w:t xml:space="preserve">Focus: Groundwater and aquifers. </w:t>
      </w:r>
      <w:r w:rsidRPr="00A0326D">
        <w:rPr>
          <w:rFonts w:asciiTheme="minorHAnsi" w:hAnsiTheme="minorHAnsi"/>
        </w:rPr>
        <w:t xml:space="preserve">Students will build their own edible aquifer and learn about geologic layers, confining layers, contamination, recharge and water tables. The students will have a better understanding about the need to protect and conserve groundwater resources. </w:t>
      </w:r>
    </w:p>
    <w:p w:rsidR="00D10D9E" w:rsidRPr="00A0326D" w:rsidRDefault="00D10D9E" w:rsidP="00D10D9E">
      <w:pPr>
        <w:rPr>
          <w:rFonts w:asciiTheme="minorHAnsi" w:hAnsiTheme="minorHAnsi"/>
          <w:b/>
          <w:bCs/>
        </w:rPr>
      </w:pPr>
      <w:r w:rsidRPr="00A0326D">
        <w:rPr>
          <w:rFonts w:asciiTheme="minorHAnsi" w:hAnsiTheme="minorHAnsi"/>
          <w:b/>
          <w:bCs/>
        </w:rPr>
        <w:t xml:space="preserve">Materials needed (for a class of 25) </w:t>
      </w:r>
    </w:p>
    <w:p w:rsidR="00D10D9E" w:rsidRPr="00A0326D" w:rsidRDefault="00D10D9E" w:rsidP="00D10D9E">
      <w:pPr>
        <w:numPr>
          <w:ilvl w:val="0"/>
          <w:numId w:val="19"/>
        </w:numPr>
        <w:rPr>
          <w:rFonts w:asciiTheme="minorHAnsi" w:hAnsiTheme="minorHAnsi"/>
        </w:rPr>
      </w:pPr>
      <w:r w:rsidRPr="00A0326D">
        <w:rPr>
          <w:rFonts w:asciiTheme="minorHAnsi" w:hAnsiTheme="minorHAnsi"/>
          <w:b/>
          <w:bCs/>
        </w:rPr>
        <w:t xml:space="preserve">Chocolate chips (4, 12 oz bags) </w:t>
      </w:r>
    </w:p>
    <w:p w:rsidR="00D10D9E" w:rsidRPr="00A0326D" w:rsidRDefault="00D10D9E" w:rsidP="00D10D9E">
      <w:pPr>
        <w:numPr>
          <w:ilvl w:val="0"/>
          <w:numId w:val="20"/>
        </w:numPr>
        <w:rPr>
          <w:rFonts w:asciiTheme="minorHAnsi" w:hAnsiTheme="minorHAnsi"/>
        </w:rPr>
      </w:pPr>
      <w:r w:rsidRPr="00A0326D">
        <w:rPr>
          <w:rFonts w:asciiTheme="minorHAnsi" w:hAnsiTheme="minorHAnsi"/>
          <w:b/>
          <w:bCs/>
        </w:rPr>
        <w:t xml:space="preserve">Oreo cookies (2 packages) </w:t>
      </w:r>
    </w:p>
    <w:p w:rsidR="00D10D9E" w:rsidRPr="00A0326D" w:rsidRDefault="00D10D9E" w:rsidP="00D10D9E">
      <w:pPr>
        <w:numPr>
          <w:ilvl w:val="0"/>
          <w:numId w:val="21"/>
        </w:numPr>
        <w:rPr>
          <w:rFonts w:asciiTheme="minorHAnsi" w:hAnsiTheme="minorHAnsi"/>
        </w:rPr>
      </w:pPr>
      <w:r w:rsidRPr="00A0326D">
        <w:rPr>
          <w:rFonts w:asciiTheme="minorHAnsi" w:hAnsiTheme="minorHAnsi"/>
          <w:b/>
          <w:bCs/>
        </w:rPr>
        <w:t xml:space="preserve">Crushed ice (the smaller the better) </w:t>
      </w:r>
    </w:p>
    <w:p w:rsidR="00D10D9E" w:rsidRPr="00A0326D" w:rsidRDefault="00D10D9E" w:rsidP="00D10D9E">
      <w:pPr>
        <w:numPr>
          <w:ilvl w:val="0"/>
          <w:numId w:val="22"/>
        </w:numPr>
        <w:rPr>
          <w:rFonts w:asciiTheme="minorHAnsi" w:hAnsiTheme="minorHAnsi"/>
        </w:rPr>
      </w:pPr>
      <w:r w:rsidRPr="00A0326D">
        <w:rPr>
          <w:rFonts w:asciiTheme="minorHAnsi" w:hAnsiTheme="minorHAnsi"/>
          <w:b/>
          <w:bCs/>
        </w:rPr>
        <w:t xml:space="preserve">Vanilla ice cream (one 5-quart bucket yields 60 aquifers at one generous scoop per student) </w:t>
      </w:r>
    </w:p>
    <w:p w:rsidR="00D10D9E" w:rsidRPr="00A0326D" w:rsidRDefault="00D10D9E" w:rsidP="00D10D9E">
      <w:pPr>
        <w:numPr>
          <w:ilvl w:val="0"/>
          <w:numId w:val="23"/>
        </w:numPr>
        <w:rPr>
          <w:rFonts w:asciiTheme="minorHAnsi" w:hAnsiTheme="minorHAnsi"/>
        </w:rPr>
      </w:pPr>
      <w:r w:rsidRPr="00A0326D">
        <w:rPr>
          <w:rFonts w:asciiTheme="minorHAnsi" w:hAnsiTheme="minorHAnsi"/>
          <w:b/>
          <w:bCs/>
        </w:rPr>
        <w:t xml:space="preserve">Clear soda pop (Sprite, lemon-lime) (4 liters) </w:t>
      </w:r>
    </w:p>
    <w:p w:rsidR="00D10D9E" w:rsidRPr="00A0326D" w:rsidRDefault="00D10D9E" w:rsidP="00D10D9E">
      <w:pPr>
        <w:numPr>
          <w:ilvl w:val="0"/>
          <w:numId w:val="24"/>
        </w:numPr>
        <w:rPr>
          <w:rFonts w:asciiTheme="minorHAnsi" w:hAnsiTheme="minorHAnsi"/>
        </w:rPr>
      </w:pPr>
      <w:r w:rsidRPr="00A0326D">
        <w:rPr>
          <w:rFonts w:asciiTheme="minorHAnsi" w:hAnsiTheme="minorHAnsi"/>
          <w:b/>
          <w:bCs/>
        </w:rPr>
        <w:t xml:space="preserve">Colored soda Ex: strawberry, grape (1 liter) </w:t>
      </w:r>
    </w:p>
    <w:p w:rsidR="00D10D9E" w:rsidRPr="00A0326D" w:rsidRDefault="00D10D9E" w:rsidP="00D10D9E">
      <w:pPr>
        <w:numPr>
          <w:ilvl w:val="0"/>
          <w:numId w:val="25"/>
        </w:numPr>
        <w:rPr>
          <w:rFonts w:asciiTheme="minorHAnsi" w:hAnsiTheme="minorHAnsi"/>
        </w:rPr>
      </w:pPr>
      <w:r w:rsidRPr="00A0326D">
        <w:rPr>
          <w:rFonts w:asciiTheme="minorHAnsi" w:hAnsiTheme="minorHAnsi"/>
          <w:b/>
          <w:bCs/>
        </w:rPr>
        <w:t xml:space="preserve">Small gummy bears or gummy worms (small) (2 lbs) </w:t>
      </w:r>
    </w:p>
    <w:p w:rsidR="00D10D9E" w:rsidRPr="00A0326D" w:rsidRDefault="00D10D9E" w:rsidP="00D10D9E">
      <w:pPr>
        <w:numPr>
          <w:ilvl w:val="0"/>
          <w:numId w:val="26"/>
        </w:numPr>
        <w:rPr>
          <w:rFonts w:asciiTheme="minorHAnsi" w:hAnsiTheme="minorHAnsi"/>
        </w:rPr>
      </w:pPr>
      <w:r w:rsidRPr="00A0326D">
        <w:rPr>
          <w:rFonts w:asciiTheme="minorHAnsi" w:hAnsiTheme="minorHAnsi"/>
          <w:b/>
          <w:bCs/>
        </w:rPr>
        <w:t xml:space="preserve">Drinking straws (clear work best) (25-30) </w:t>
      </w:r>
    </w:p>
    <w:p w:rsidR="00D10D9E" w:rsidRPr="00A0326D" w:rsidRDefault="00D10D9E" w:rsidP="00D10D9E">
      <w:pPr>
        <w:numPr>
          <w:ilvl w:val="0"/>
          <w:numId w:val="27"/>
        </w:numPr>
        <w:rPr>
          <w:rFonts w:asciiTheme="minorHAnsi" w:hAnsiTheme="minorHAnsi"/>
        </w:rPr>
      </w:pPr>
      <w:r w:rsidRPr="00A0326D">
        <w:rPr>
          <w:rFonts w:asciiTheme="minorHAnsi" w:hAnsiTheme="minorHAnsi"/>
          <w:b/>
          <w:bCs/>
        </w:rPr>
        <w:t xml:space="preserve">Clear plastic cups (12 or 16 oz) (25-30) </w:t>
      </w:r>
    </w:p>
    <w:p w:rsidR="00D10D9E" w:rsidRPr="00A0326D" w:rsidRDefault="00D10D9E" w:rsidP="00D10D9E">
      <w:pPr>
        <w:numPr>
          <w:ilvl w:val="0"/>
          <w:numId w:val="28"/>
        </w:numPr>
        <w:rPr>
          <w:rFonts w:asciiTheme="minorHAnsi" w:hAnsiTheme="minorHAnsi"/>
        </w:rPr>
      </w:pPr>
      <w:r w:rsidRPr="00A0326D">
        <w:rPr>
          <w:rFonts w:asciiTheme="minorHAnsi" w:hAnsiTheme="minorHAnsi"/>
          <w:b/>
          <w:bCs/>
        </w:rPr>
        <w:t xml:space="preserve">Spoons (25-30) </w:t>
      </w:r>
    </w:p>
    <w:p w:rsidR="00D10D9E" w:rsidRPr="00A0326D" w:rsidRDefault="00D10D9E" w:rsidP="00D10D9E">
      <w:pPr>
        <w:numPr>
          <w:ilvl w:val="0"/>
          <w:numId w:val="29"/>
        </w:numPr>
        <w:rPr>
          <w:rFonts w:asciiTheme="minorHAnsi" w:hAnsiTheme="minorHAnsi"/>
        </w:rPr>
      </w:pPr>
      <w:r w:rsidRPr="00A0326D">
        <w:rPr>
          <w:rFonts w:asciiTheme="minorHAnsi" w:hAnsiTheme="minorHAnsi"/>
          <w:b/>
          <w:bCs/>
        </w:rPr>
        <w:t xml:space="preserve">Ice cream scoop </w:t>
      </w:r>
    </w:p>
    <w:p w:rsidR="00D10D9E" w:rsidRPr="00A0326D" w:rsidRDefault="00D10D9E" w:rsidP="00D10D9E">
      <w:pPr>
        <w:rPr>
          <w:rFonts w:asciiTheme="minorHAnsi" w:hAnsiTheme="minorHAnsi"/>
          <w:b/>
          <w:bCs/>
        </w:rPr>
      </w:pPr>
      <w:r w:rsidRPr="00A0326D">
        <w:rPr>
          <w:rFonts w:asciiTheme="minorHAnsi" w:hAnsiTheme="minorHAnsi"/>
          <w:b/>
          <w:bCs/>
        </w:rPr>
        <w:lastRenderedPageBreak/>
        <w:t xml:space="preserve">Activity Steps </w:t>
      </w:r>
    </w:p>
    <w:p w:rsidR="00D10D9E" w:rsidRPr="00A0326D" w:rsidRDefault="00D10D9E" w:rsidP="00D10D9E">
      <w:pPr>
        <w:rPr>
          <w:rFonts w:asciiTheme="minorHAnsi" w:hAnsiTheme="minorHAnsi"/>
          <w:b/>
          <w:bCs/>
        </w:rPr>
      </w:pPr>
      <w:r w:rsidRPr="00A0326D">
        <w:rPr>
          <w:rFonts w:asciiTheme="minorHAnsi" w:hAnsiTheme="minorHAnsi"/>
          <w:b/>
          <w:bCs/>
        </w:rPr>
        <w:t xml:space="preserve">1. Review </w:t>
      </w:r>
      <w:r w:rsidRPr="00A0326D">
        <w:rPr>
          <w:rFonts w:asciiTheme="minorHAnsi" w:hAnsiTheme="minorHAnsi"/>
          <w:b/>
          <w:bCs/>
          <w:u w:val="single"/>
        </w:rPr>
        <w:t xml:space="preserve">"What is groundwater?" </w:t>
      </w:r>
      <w:r w:rsidRPr="00A0326D">
        <w:rPr>
          <w:rFonts w:asciiTheme="minorHAnsi" w:hAnsiTheme="minorHAnsi"/>
          <w:b/>
          <w:bCs/>
        </w:rPr>
        <w:t xml:space="preserve">and vocabulary terms in the </w:t>
      </w:r>
      <w:r w:rsidRPr="00A0326D">
        <w:rPr>
          <w:rFonts w:asciiTheme="minorHAnsi" w:hAnsiTheme="minorHAnsi"/>
          <w:b/>
          <w:bCs/>
          <w:u w:val="single"/>
        </w:rPr>
        <w:t>groundwater glossary</w:t>
      </w:r>
      <w:r w:rsidRPr="00A0326D">
        <w:rPr>
          <w:rFonts w:asciiTheme="minorHAnsi" w:hAnsiTheme="minorHAnsi"/>
          <w:b/>
          <w:bCs/>
        </w:rPr>
        <w:t xml:space="preserve">. </w:t>
      </w:r>
    </w:p>
    <w:p w:rsidR="00D10D9E" w:rsidRPr="00A0326D" w:rsidRDefault="00D10D9E" w:rsidP="00D10D9E">
      <w:pPr>
        <w:rPr>
          <w:rFonts w:asciiTheme="minorHAnsi" w:hAnsiTheme="minorHAnsi"/>
        </w:rPr>
      </w:pPr>
      <w:r w:rsidRPr="00A0326D">
        <w:rPr>
          <w:rFonts w:asciiTheme="minorHAnsi" w:hAnsiTheme="minorHAnsi"/>
          <w:b/>
          <w:bCs/>
        </w:rPr>
        <w:t xml:space="preserve">2. Begin to construct your edible aquifer by filling a clear plastic cup 1/3 full with gummy bears, chocolate chips, or crushed ice. </w:t>
      </w:r>
      <w:r w:rsidR="006203C8" w:rsidRPr="00A0326D">
        <w:rPr>
          <w:rFonts w:asciiTheme="minorHAnsi" w:hAnsiTheme="minorHAnsi"/>
          <w:b/>
          <w:bCs/>
        </w:rPr>
        <w:t xml:space="preserve"> </w:t>
      </w:r>
      <w:r w:rsidRPr="00A0326D">
        <w:rPr>
          <w:rFonts w:asciiTheme="minorHAnsi" w:hAnsiTheme="minorHAnsi"/>
          <w:i/>
          <w:iCs/>
        </w:rPr>
        <w:t xml:space="preserve">These represent gravel &amp; soil that make up the aquifer. </w:t>
      </w:r>
    </w:p>
    <w:p w:rsidR="00D10D9E" w:rsidRPr="00A0326D" w:rsidRDefault="00D10D9E" w:rsidP="00D10D9E">
      <w:pPr>
        <w:rPr>
          <w:rFonts w:asciiTheme="minorHAnsi" w:hAnsiTheme="minorHAnsi"/>
          <w:b/>
          <w:bCs/>
        </w:rPr>
      </w:pPr>
    </w:p>
    <w:p w:rsidR="00D10D9E" w:rsidRPr="00A0326D" w:rsidRDefault="00D10D9E" w:rsidP="00D10D9E">
      <w:pPr>
        <w:rPr>
          <w:rFonts w:asciiTheme="minorHAnsi" w:hAnsiTheme="minorHAnsi"/>
        </w:rPr>
      </w:pPr>
      <w:r w:rsidRPr="00A0326D">
        <w:rPr>
          <w:rFonts w:asciiTheme="minorHAnsi" w:hAnsiTheme="minorHAnsi"/>
          <w:b/>
          <w:bCs/>
        </w:rPr>
        <w:t xml:space="preserve">3. Add enough soda to just cover the candy or ice. </w:t>
      </w:r>
      <w:r w:rsidRPr="00A0326D">
        <w:rPr>
          <w:rFonts w:asciiTheme="minorHAnsi" w:hAnsiTheme="minorHAnsi"/>
          <w:i/>
          <w:iCs/>
        </w:rPr>
        <w:t xml:space="preserve">The soda represents groundwater. Notice that the soda fills all of the spaces among the gummy bears, chocolate chips and ice. The aquifer is now saturated with soda; it is a "saturated zone." In an unconfined aquifer, the top of the saturated zone is called the "water table." </w:t>
      </w:r>
    </w:p>
    <w:p w:rsidR="00D10D9E" w:rsidRPr="00A0326D" w:rsidRDefault="00D10D9E" w:rsidP="00D10D9E">
      <w:pPr>
        <w:rPr>
          <w:rFonts w:asciiTheme="minorHAnsi" w:hAnsiTheme="minorHAnsi"/>
        </w:rPr>
      </w:pPr>
      <w:r w:rsidRPr="00A0326D">
        <w:rPr>
          <w:rFonts w:asciiTheme="minorHAnsi" w:hAnsiTheme="minorHAnsi"/>
          <w:b/>
          <w:bCs/>
        </w:rPr>
        <w:t xml:space="preserve">4. Add a layer of ice cream to serve as a "confining layer" over the water-filled aquifer. Discuss what a confining layer is and does. </w:t>
      </w:r>
      <w:r w:rsidRPr="00A0326D">
        <w:rPr>
          <w:rFonts w:asciiTheme="minorHAnsi" w:hAnsiTheme="minorHAnsi"/>
          <w:i/>
          <w:iCs/>
        </w:rPr>
        <w:t xml:space="preserve">This layer, called a "confining layer" or an "aquitard" is impermeable or significantly less permeable than the aquifer below it (it is difficult for water to soak through). It helps protect the aquifer from contamination and is usually made of rock and/or clay. An aquifer under a confining layer is called a "confined aquifer." An aquifer without a confining layer is called an "unconfined aquifer." </w:t>
      </w:r>
    </w:p>
    <w:p w:rsidR="00D10D9E" w:rsidRPr="00A0326D" w:rsidRDefault="00D10D9E" w:rsidP="00D10D9E">
      <w:pPr>
        <w:rPr>
          <w:rFonts w:asciiTheme="minorHAnsi" w:hAnsiTheme="minorHAnsi"/>
        </w:rPr>
      </w:pPr>
      <w:r w:rsidRPr="00A0326D">
        <w:rPr>
          <w:rFonts w:asciiTheme="minorHAnsi" w:hAnsiTheme="minorHAnsi"/>
          <w:b/>
          <w:bCs/>
        </w:rPr>
        <w:t xml:space="preserve">5. Add crushed ice on top of the confining layer/water table. </w:t>
      </w:r>
      <w:r w:rsidRPr="00A0326D">
        <w:rPr>
          <w:rFonts w:asciiTheme="minorHAnsi" w:hAnsiTheme="minorHAnsi"/>
          <w:i/>
          <w:iCs/>
        </w:rPr>
        <w:t xml:space="preserve">This represents the unsaturated zone, the area where air fills most of the pores (spaces) in the soil and rock. </w:t>
      </w:r>
    </w:p>
    <w:p w:rsidR="00D10D9E" w:rsidRPr="00A0326D" w:rsidRDefault="00D10D9E" w:rsidP="00D10D9E">
      <w:pPr>
        <w:rPr>
          <w:rFonts w:asciiTheme="minorHAnsi" w:hAnsiTheme="minorHAnsi"/>
        </w:rPr>
      </w:pPr>
      <w:r w:rsidRPr="00A0326D">
        <w:rPr>
          <w:rFonts w:asciiTheme="minorHAnsi" w:hAnsiTheme="minorHAnsi"/>
          <w:b/>
          <w:bCs/>
        </w:rPr>
        <w:t xml:space="preserve">6. Scatter Oreo cookies over the top. </w:t>
      </w:r>
      <w:r w:rsidRPr="00A0326D">
        <w:rPr>
          <w:rFonts w:asciiTheme="minorHAnsi" w:hAnsiTheme="minorHAnsi"/>
          <w:i/>
          <w:iCs/>
        </w:rPr>
        <w:t xml:space="preserve">This represents the soil, which is very porous (top soil). </w:t>
      </w:r>
    </w:p>
    <w:p w:rsidR="00D10D9E" w:rsidRPr="00A0326D" w:rsidRDefault="00D10D9E" w:rsidP="00D10D9E">
      <w:pPr>
        <w:rPr>
          <w:rFonts w:asciiTheme="minorHAnsi" w:hAnsiTheme="minorHAnsi"/>
          <w:b/>
          <w:bCs/>
        </w:rPr>
      </w:pPr>
      <w:r w:rsidRPr="00A0326D">
        <w:rPr>
          <w:rFonts w:asciiTheme="minorHAnsi" w:hAnsiTheme="minorHAnsi"/>
          <w:b/>
          <w:bCs/>
        </w:rPr>
        <w:t xml:space="preserve">The aquifer is now complete. Your aquifers will probably be messy and not look like the picture on the front page. That's OK! Real aquifers aren't neatly layered either. </w:t>
      </w:r>
    </w:p>
    <w:p w:rsidR="00D10D9E" w:rsidRPr="00A0326D" w:rsidRDefault="00D10D9E" w:rsidP="00D10D9E">
      <w:pPr>
        <w:rPr>
          <w:rFonts w:asciiTheme="minorHAnsi" w:hAnsiTheme="minorHAnsi"/>
        </w:rPr>
      </w:pPr>
      <w:r w:rsidRPr="00A0326D">
        <w:rPr>
          <w:rFonts w:asciiTheme="minorHAnsi" w:hAnsiTheme="minorHAnsi"/>
          <w:b/>
          <w:bCs/>
        </w:rPr>
        <w:t xml:space="preserve">7. Sprinkle colored soda over the top. The soda represents contamination. Does anything happen to the soda right away? </w:t>
      </w:r>
      <w:r w:rsidRPr="00A0326D">
        <w:rPr>
          <w:rFonts w:asciiTheme="minorHAnsi" w:hAnsiTheme="minorHAnsi"/>
          <w:i/>
          <w:iCs/>
        </w:rPr>
        <w:t xml:space="preserve">(Usually nothing will happen.) </w:t>
      </w:r>
    </w:p>
    <w:p w:rsidR="00D10D9E" w:rsidRPr="00A0326D" w:rsidRDefault="00D10D9E" w:rsidP="00D10D9E">
      <w:pPr>
        <w:rPr>
          <w:rFonts w:asciiTheme="minorHAnsi" w:hAnsiTheme="minorHAnsi"/>
        </w:rPr>
      </w:pPr>
      <w:r w:rsidRPr="00A0326D">
        <w:rPr>
          <w:rFonts w:asciiTheme="minorHAnsi" w:hAnsiTheme="minorHAnsi"/>
          <w:b/>
          <w:bCs/>
        </w:rPr>
        <w:t xml:space="preserve">8. </w:t>
      </w:r>
      <w:proofErr w:type="gramStart"/>
      <w:r w:rsidRPr="00A0326D">
        <w:rPr>
          <w:rFonts w:asciiTheme="minorHAnsi" w:hAnsiTheme="minorHAnsi"/>
          <w:b/>
          <w:bCs/>
        </w:rPr>
        <w:t>Using</w:t>
      </w:r>
      <w:proofErr w:type="gramEnd"/>
      <w:r w:rsidRPr="00A0326D">
        <w:rPr>
          <w:rFonts w:asciiTheme="minorHAnsi" w:hAnsiTheme="minorHAnsi"/>
          <w:b/>
          <w:bCs/>
        </w:rPr>
        <w:t xml:space="preserve"> a drinking straw, drill a well into the center of your aquifer. </w:t>
      </w:r>
      <w:r w:rsidRPr="00A0326D">
        <w:rPr>
          <w:rFonts w:asciiTheme="minorHAnsi" w:hAnsiTheme="minorHAnsi"/>
          <w:i/>
          <w:iCs/>
        </w:rPr>
        <w:t xml:space="preserve">Observe the aquifer and soda. What, if anything, happens when the well is drilled? </w:t>
      </w:r>
    </w:p>
    <w:p w:rsidR="00D10D9E" w:rsidRPr="00A0326D" w:rsidRDefault="00D10D9E" w:rsidP="00D10D9E">
      <w:pPr>
        <w:rPr>
          <w:rFonts w:asciiTheme="minorHAnsi" w:hAnsiTheme="minorHAnsi"/>
        </w:rPr>
      </w:pPr>
      <w:r w:rsidRPr="00A0326D">
        <w:rPr>
          <w:rFonts w:asciiTheme="minorHAnsi" w:hAnsiTheme="minorHAnsi"/>
          <w:b/>
          <w:bCs/>
        </w:rPr>
        <w:t xml:space="preserve">9. </w:t>
      </w:r>
      <w:r w:rsidRPr="00A0326D">
        <w:rPr>
          <w:rFonts w:asciiTheme="minorHAnsi" w:hAnsiTheme="minorHAnsi"/>
          <w:b/>
          <w:bCs/>
          <w:i/>
          <w:iCs/>
        </w:rPr>
        <w:t xml:space="preserve">Slowly </w:t>
      </w:r>
      <w:r w:rsidRPr="00A0326D">
        <w:rPr>
          <w:rFonts w:asciiTheme="minorHAnsi" w:hAnsiTheme="minorHAnsi"/>
          <w:b/>
          <w:bCs/>
        </w:rPr>
        <w:t xml:space="preserve">begin to "pump" the well by sucking on the straw. </w:t>
      </w:r>
      <w:r w:rsidRPr="00A0326D">
        <w:rPr>
          <w:rFonts w:asciiTheme="minorHAnsi" w:hAnsiTheme="minorHAnsi"/>
          <w:i/>
          <w:iCs/>
        </w:rPr>
        <w:t xml:space="preserve">Watch the decline in the level of the clear soda and observe what happens to the contaminants. Do contaminants leak through the confining area (ice cream) and get sucked into the well? If so, do more contaminants get into wells in confined or unconfined aquifers? </w:t>
      </w:r>
    </w:p>
    <w:p w:rsidR="00D10D9E" w:rsidRPr="00A0326D" w:rsidRDefault="00D10D9E" w:rsidP="00D10D9E">
      <w:pPr>
        <w:rPr>
          <w:rFonts w:asciiTheme="minorHAnsi" w:hAnsiTheme="minorHAnsi"/>
          <w:b/>
          <w:bCs/>
        </w:rPr>
      </w:pPr>
      <w:r w:rsidRPr="00A0326D">
        <w:rPr>
          <w:rFonts w:asciiTheme="minorHAnsi" w:hAnsiTheme="minorHAnsi"/>
          <w:b/>
          <w:bCs/>
        </w:rPr>
        <w:t xml:space="preserve">10. Pour a small amount of clear soda over the top. The soda represents precipitation. It recharges the aquifer (adds new water). Watch how the colored soda moves into the aquifer. The same thing happens when contaminants are spilled on the ground. Do you think you could get the colored soda back out of the clear soda? </w:t>
      </w:r>
    </w:p>
    <w:p w:rsidR="00D10D9E" w:rsidRPr="00A0326D" w:rsidRDefault="00D10D9E" w:rsidP="00D10D9E">
      <w:pPr>
        <w:rPr>
          <w:rFonts w:asciiTheme="minorHAnsi" w:hAnsiTheme="minorHAnsi"/>
          <w:b/>
          <w:bCs/>
        </w:rPr>
      </w:pPr>
      <w:r w:rsidRPr="00A0326D">
        <w:rPr>
          <w:rFonts w:asciiTheme="minorHAnsi" w:hAnsiTheme="minorHAnsi"/>
          <w:b/>
          <w:bCs/>
        </w:rPr>
        <w:t xml:space="preserve">11. Review what you have learned as you enjoy eating your edible aquifer. </w:t>
      </w:r>
    </w:p>
    <w:p w:rsidR="00D10D9E" w:rsidRPr="00A0326D" w:rsidRDefault="00D10D9E" w:rsidP="00D10D9E">
      <w:pPr>
        <w:rPr>
          <w:rFonts w:asciiTheme="minorHAnsi" w:hAnsiTheme="minorHAnsi"/>
        </w:rPr>
      </w:pPr>
      <w:r w:rsidRPr="00A0326D">
        <w:rPr>
          <w:rFonts w:asciiTheme="minorHAnsi" w:hAnsiTheme="minorHAnsi"/>
          <w:b/>
          <w:bCs/>
        </w:rPr>
        <w:t>Warning Check with your students before conducting this activity to see if anyone is diabetic or lactose intolerant. Make substitutions if needed.</w:t>
      </w:r>
    </w:p>
    <w:sectPr w:rsidR="00D10D9E" w:rsidRPr="00A0326D" w:rsidSect="00E652A8">
      <w:headerReference w:type="default" r:id="rId15"/>
      <w:pgSz w:w="12240" w:h="15840"/>
      <w:pgMar w:top="99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D9E" w:rsidRDefault="00D10D9E" w:rsidP="00894FAF">
      <w:pPr>
        <w:spacing w:after="0" w:line="240" w:lineRule="auto"/>
      </w:pPr>
      <w:r>
        <w:separator/>
      </w:r>
    </w:p>
  </w:endnote>
  <w:endnote w:type="continuationSeparator" w:id="0">
    <w:p w:rsidR="00D10D9E" w:rsidRDefault="00D10D9E" w:rsidP="00894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Gothic">
    <w:altName w:val="Trade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D9E" w:rsidRDefault="00D10D9E" w:rsidP="00894FAF">
      <w:pPr>
        <w:spacing w:after="0" w:line="240" w:lineRule="auto"/>
      </w:pPr>
      <w:r>
        <w:separator/>
      </w:r>
    </w:p>
  </w:footnote>
  <w:footnote w:type="continuationSeparator" w:id="0">
    <w:p w:rsidR="00D10D9E" w:rsidRDefault="00D10D9E" w:rsidP="00894F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9E" w:rsidRDefault="00D10D9E" w:rsidP="00C7784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1F3"/>
    <w:multiLevelType w:val="hybridMultilevel"/>
    <w:tmpl w:val="7508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E46C6"/>
    <w:multiLevelType w:val="hybridMultilevel"/>
    <w:tmpl w:val="A05C6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9202D5"/>
    <w:multiLevelType w:val="hybridMultilevel"/>
    <w:tmpl w:val="9C38AC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5677B"/>
    <w:multiLevelType w:val="multilevel"/>
    <w:tmpl w:val="338A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406A4D"/>
    <w:multiLevelType w:val="hybridMultilevel"/>
    <w:tmpl w:val="EB1C180E"/>
    <w:lvl w:ilvl="0" w:tplc="4EDEFD88">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C0763"/>
    <w:multiLevelType w:val="multilevel"/>
    <w:tmpl w:val="3C9A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DA620D"/>
    <w:multiLevelType w:val="multilevel"/>
    <w:tmpl w:val="9E14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A23DF1"/>
    <w:multiLevelType w:val="multilevel"/>
    <w:tmpl w:val="2E60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385DB3"/>
    <w:multiLevelType w:val="hybridMultilevel"/>
    <w:tmpl w:val="3D5EB490"/>
    <w:lvl w:ilvl="0" w:tplc="8E189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D26ACF"/>
    <w:multiLevelType w:val="hybridMultilevel"/>
    <w:tmpl w:val="A4AE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241ACE"/>
    <w:multiLevelType w:val="hybridMultilevel"/>
    <w:tmpl w:val="E7EA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7C1A14"/>
    <w:multiLevelType w:val="multilevel"/>
    <w:tmpl w:val="5B26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97448C"/>
    <w:multiLevelType w:val="multilevel"/>
    <w:tmpl w:val="CD88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0131C5"/>
    <w:multiLevelType w:val="multilevel"/>
    <w:tmpl w:val="162C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3D73CA"/>
    <w:multiLevelType w:val="hybridMultilevel"/>
    <w:tmpl w:val="BDCE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7C3A7F"/>
    <w:multiLevelType w:val="hybridMultilevel"/>
    <w:tmpl w:val="5AE2F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E20131"/>
    <w:multiLevelType w:val="hybridMultilevel"/>
    <w:tmpl w:val="AB7E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AC0F62"/>
    <w:multiLevelType w:val="hybridMultilevel"/>
    <w:tmpl w:val="9CE8E218"/>
    <w:lvl w:ilvl="0" w:tplc="33E44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932598"/>
    <w:multiLevelType w:val="hybridMultilevel"/>
    <w:tmpl w:val="C0D6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FF4E34"/>
    <w:multiLevelType w:val="multilevel"/>
    <w:tmpl w:val="A7DC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A42036"/>
    <w:multiLevelType w:val="hybridMultilevel"/>
    <w:tmpl w:val="C544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5E145D"/>
    <w:multiLevelType w:val="multilevel"/>
    <w:tmpl w:val="D388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8A3EE2"/>
    <w:multiLevelType w:val="hybridMultilevel"/>
    <w:tmpl w:val="75D012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4BE69B3"/>
    <w:multiLevelType w:val="multilevel"/>
    <w:tmpl w:val="A968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EF5B59"/>
    <w:multiLevelType w:val="hybridMultilevel"/>
    <w:tmpl w:val="648C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CE3201"/>
    <w:multiLevelType w:val="hybridMultilevel"/>
    <w:tmpl w:val="1996E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5306BA0"/>
    <w:multiLevelType w:val="hybridMultilevel"/>
    <w:tmpl w:val="5474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E675FE"/>
    <w:multiLevelType w:val="hybridMultilevel"/>
    <w:tmpl w:val="C3202C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CD3E09"/>
    <w:multiLevelType w:val="hybridMultilevel"/>
    <w:tmpl w:val="518611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763E5A"/>
    <w:multiLevelType w:val="hybridMultilevel"/>
    <w:tmpl w:val="76C6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A362F9"/>
    <w:multiLevelType w:val="multilevel"/>
    <w:tmpl w:val="4E06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100F75"/>
    <w:multiLevelType w:val="multilevel"/>
    <w:tmpl w:val="59BC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9D0AA7"/>
    <w:multiLevelType w:val="hybridMultilevel"/>
    <w:tmpl w:val="9762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18"/>
  </w:num>
  <w:num w:numId="4">
    <w:abstractNumId w:val="16"/>
  </w:num>
  <w:num w:numId="5">
    <w:abstractNumId w:val="24"/>
  </w:num>
  <w:num w:numId="6">
    <w:abstractNumId w:val="10"/>
  </w:num>
  <w:num w:numId="7">
    <w:abstractNumId w:val="9"/>
  </w:num>
  <w:num w:numId="8">
    <w:abstractNumId w:val="32"/>
  </w:num>
  <w:num w:numId="9">
    <w:abstractNumId w:val="2"/>
  </w:num>
  <w:num w:numId="10">
    <w:abstractNumId w:val="28"/>
  </w:num>
  <w:num w:numId="11">
    <w:abstractNumId w:val="17"/>
  </w:num>
  <w:num w:numId="12">
    <w:abstractNumId w:val="14"/>
  </w:num>
  <w:num w:numId="13">
    <w:abstractNumId w:val="20"/>
  </w:num>
  <w:num w:numId="14">
    <w:abstractNumId w:val="26"/>
  </w:num>
  <w:num w:numId="15">
    <w:abstractNumId w:val="0"/>
  </w:num>
  <w:num w:numId="16">
    <w:abstractNumId w:val="8"/>
  </w:num>
  <w:num w:numId="17">
    <w:abstractNumId w:val="22"/>
  </w:num>
  <w:num w:numId="18">
    <w:abstractNumId w:val="27"/>
  </w:num>
  <w:num w:numId="19">
    <w:abstractNumId w:val="13"/>
  </w:num>
  <w:num w:numId="20">
    <w:abstractNumId w:val="7"/>
  </w:num>
  <w:num w:numId="21">
    <w:abstractNumId w:val="30"/>
  </w:num>
  <w:num w:numId="22">
    <w:abstractNumId w:val="12"/>
  </w:num>
  <w:num w:numId="23">
    <w:abstractNumId w:val="31"/>
  </w:num>
  <w:num w:numId="24">
    <w:abstractNumId w:val="23"/>
  </w:num>
  <w:num w:numId="25">
    <w:abstractNumId w:val="5"/>
  </w:num>
  <w:num w:numId="26">
    <w:abstractNumId w:val="11"/>
  </w:num>
  <w:num w:numId="27">
    <w:abstractNumId w:val="19"/>
  </w:num>
  <w:num w:numId="28">
    <w:abstractNumId w:val="3"/>
  </w:num>
  <w:num w:numId="29">
    <w:abstractNumId w:val="6"/>
  </w:num>
  <w:num w:numId="30">
    <w:abstractNumId w:val="25"/>
  </w:num>
  <w:num w:numId="31">
    <w:abstractNumId w:val="1"/>
  </w:num>
  <w:num w:numId="32">
    <w:abstractNumId w:val="4"/>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6865">
      <o:colormenu v:ext="edit" fillcolor="none" strokecolor="none" shadowcolor="none"/>
    </o:shapedefaults>
  </w:hdrShapeDefaults>
  <w:footnotePr>
    <w:footnote w:id="-1"/>
    <w:footnote w:id="0"/>
  </w:footnotePr>
  <w:endnotePr>
    <w:endnote w:id="-1"/>
    <w:endnote w:id="0"/>
  </w:endnotePr>
  <w:compat>
    <w:useFELayout/>
  </w:compat>
  <w:rsids>
    <w:rsidRoot w:val="00E6118E"/>
    <w:rsid w:val="000215DB"/>
    <w:rsid w:val="00040E23"/>
    <w:rsid w:val="00052378"/>
    <w:rsid w:val="00054DEF"/>
    <w:rsid w:val="00056388"/>
    <w:rsid w:val="0006084A"/>
    <w:rsid w:val="00086A28"/>
    <w:rsid w:val="000A11CB"/>
    <w:rsid w:val="000B188C"/>
    <w:rsid w:val="00116353"/>
    <w:rsid w:val="00136D5B"/>
    <w:rsid w:val="00154B70"/>
    <w:rsid w:val="001A3A3D"/>
    <w:rsid w:val="001C71AE"/>
    <w:rsid w:val="001D270E"/>
    <w:rsid w:val="001E611B"/>
    <w:rsid w:val="00200F17"/>
    <w:rsid w:val="00214B0B"/>
    <w:rsid w:val="00224B98"/>
    <w:rsid w:val="00327415"/>
    <w:rsid w:val="00327C4E"/>
    <w:rsid w:val="003679CF"/>
    <w:rsid w:val="00371495"/>
    <w:rsid w:val="003732D4"/>
    <w:rsid w:val="00374490"/>
    <w:rsid w:val="00386802"/>
    <w:rsid w:val="003D6868"/>
    <w:rsid w:val="003E5D48"/>
    <w:rsid w:val="00400A8C"/>
    <w:rsid w:val="00401632"/>
    <w:rsid w:val="00431FEC"/>
    <w:rsid w:val="00456A78"/>
    <w:rsid w:val="00463870"/>
    <w:rsid w:val="00487B96"/>
    <w:rsid w:val="00515851"/>
    <w:rsid w:val="00531A44"/>
    <w:rsid w:val="00545AF6"/>
    <w:rsid w:val="00551CFD"/>
    <w:rsid w:val="00556179"/>
    <w:rsid w:val="00587FBD"/>
    <w:rsid w:val="006203C8"/>
    <w:rsid w:val="00625A19"/>
    <w:rsid w:val="006728D9"/>
    <w:rsid w:val="006F17E9"/>
    <w:rsid w:val="006F269A"/>
    <w:rsid w:val="00703937"/>
    <w:rsid w:val="00715354"/>
    <w:rsid w:val="00732CF2"/>
    <w:rsid w:val="00785D84"/>
    <w:rsid w:val="007D3655"/>
    <w:rsid w:val="007E18F9"/>
    <w:rsid w:val="00855182"/>
    <w:rsid w:val="00894FAF"/>
    <w:rsid w:val="00897F06"/>
    <w:rsid w:val="008A01F0"/>
    <w:rsid w:val="008A6FB8"/>
    <w:rsid w:val="00902064"/>
    <w:rsid w:val="00910B4C"/>
    <w:rsid w:val="00974D53"/>
    <w:rsid w:val="009A58E3"/>
    <w:rsid w:val="009C51C0"/>
    <w:rsid w:val="00A012FA"/>
    <w:rsid w:val="00A0326D"/>
    <w:rsid w:val="00A059BB"/>
    <w:rsid w:val="00A16737"/>
    <w:rsid w:val="00A85E9D"/>
    <w:rsid w:val="00B00512"/>
    <w:rsid w:val="00B05F25"/>
    <w:rsid w:val="00B14AE1"/>
    <w:rsid w:val="00B205B1"/>
    <w:rsid w:val="00B22B52"/>
    <w:rsid w:val="00B63F9B"/>
    <w:rsid w:val="00B67BB2"/>
    <w:rsid w:val="00BD35B3"/>
    <w:rsid w:val="00C604AE"/>
    <w:rsid w:val="00C77843"/>
    <w:rsid w:val="00C86CCD"/>
    <w:rsid w:val="00C87079"/>
    <w:rsid w:val="00C87EE8"/>
    <w:rsid w:val="00CC78A6"/>
    <w:rsid w:val="00D10D9E"/>
    <w:rsid w:val="00D303CB"/>
    <w:rsid w:val="00D32F81"/>
    <w:rsid w:val="00D37659"/>
    <w:rsid w:val="00D6537F"/>
    <w:rsid w:val="00D91D1E"/>
    <w:rsid w:val="00DC7925"/>
    <w:rsid w:val="00DE1939"/>
    <w:rsid w:val="00E07374"/>
    <w:rsid w:val="00E15721"/>
    <w:rsid w:val="00E6118E"/>
    <w:rsid w:val="00E652A8"/>
    <w:rsid w:val="00E66F93"/>
    <w:rsid w:val="00EC4EFA"/>
    <w:rsid w:val="00ED2F17"/>
    <w:rsid w:val="00EE252D"/>
    <w:rsid w:val="00F42B8E"/>
    <w:rsid w:val="00F77FD9"/>
    <w:rsid w:val="00F90CDD"/>
    <w:rsid w:val="00FC0571"/>
    <w:rsid w:val="00FC4449"/>
    <w:rsid w:val="00FD2933"/>
    <w:rsid w:val="00FD3B69"/>
    <w:rsid w:val="00FD6DCD"/>
    <w:rsid w:val="00FE6AC9"/>
    <w:rsid w:val="00FF5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fillcolor="none" strokecolor="none" shadowcolor="none"/>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FAF"/>
  </w:style>
  <w:style w:type="paragraph" w:styleId="Heading1">
    <w:name w:val="heading 1"/>
    <w:basedOn w:val="Normal"/>
    <w:next w:val="Normal"/>
    <w:link w:val="Heading1Char"/>
    <w:uiPriority w:val="9"/>
    <w:qFormat/>
    <w:rsid w:val="00894FAF"/>
    <w:pPr>
      <w:pBdr>
        <w:bottom w:val="thinThickSmallGap" w:sz="12" w:space="1" w:color="597A21" w:themeColor="accent2" w:themeShade="BF"/>
      </w:pBdr>
      <w:spacing w:before="400"/>
      <w:jc w:val="center"/>
      <w:outlineLvl w:val="0"/>
    </w:pPr>
    <w:rPr>
      <w:caps/>
      <w:color w:val="3C5216" w:themeColor="accent2" w:themeShade="80"/>
      <w:spacing w:val="20"/>
      <w:sz w:val="28"/>
      <w:szCs w:val="28"/>
    </w:rPr>
  </w:style>
  <w:style w:type="paragraph" w:styleId="Heading2">
    <w:name w:val="heading 2"/>
    <w:basedOn w:val="Normal"/>
    <w:next w:val="Normal"/>
    <w:link w:val="Heading2Char"/>
    <w:uiPriority w:val="9"/>
    <w:unhideWhenUsed/>
    <w:qFormat/>
    <w:rsid w:val="00894FAF"/>
    <w:pPr>
      <w:pBdr>
        <w:bottom w:val="single" w:sz="4" w:space="1" w:color="3B5116" w:themeColor="accent2" w:themeShade="7F"/>
      </w:pBdr>
      <w:spacing w:before="400"/>
      <w:jc w:val="center"/>
      <w:outlineLvl w:val="1"/>
    </w:pPr>
    <w:rPr>
      <w:caps/>
      <w:color w:val="3C5216" w:themeColor="accent2" w:themeShade="80"/>
      <w:spacing w:val="15"/>
      <w:sz w:val="24"/>
      <w:szCs w:val="24"/>
    </w:rPr>
  </w:style>
  <w:style w:type="paragraph" w:styleId="Heading3">
    <w:name w:val="heading 3"/>
    <w:basedOn w:val="Normal"/>
    <w:next w:val="Normal"/>
    <w:link w:val="Heading3Char"/>
    <w:uiPriority w:val="9"/>
    <w:unhideWhenUsed/>
    <w:qFormat/>
    <w:rsid w:val="00894FAF"/>
    <w:pPr>
      <w:pBdr>
        <w:top w:val="dotted" w:sz="4" w:space="1" w:color="3B5116" w:themeColor="accent2" w:themeShade="7F"/>
        <w:bottom w:val="dotted" w:sz="4" w:space="1" w:color="3B5116" w:themeColor="accent2" w:themeShade="7F"/>
      </w:pBdr>
      <w:spacing w:before="300"/>
      <w:jc w:val="center"/>
      <w:outlineLvl w:val="2"/>
    </w:pPr>
    <w:rPr>
      <w:caps/>
      <w:color w:val="3B5116" w:themeColor="accent2" w:themeShade="7F"/>
      <w:sz w:val="24"/>
      <w:szCs w:val="24"/>
    </w:rPr>
  </w:style>
  <w:style w:type="paragraph" w:styleId="Heading4">
    <w:name w:val="heading 4"/>
    <w:basedOn w:val="Normal"/>
    <w:next w:val="Normal"/>
    <w:link w:val="Heading4Char"/>
    <w:uiPriority w:val="9"/>
    <w:semiHidden/>
    <w:unhideWhenUsed/>
    <w:qFormat/>
    <w:rsid w:val="00894FAF"/>
    <w:pPr>
      <w:pBdr>
        <w:bottom w:val="dotted" w:sz="4" w:space="1" w:color="597A21" w:themeColor="accent2" w:themeShade="BF"/>
      </w:pBdr>
      <w:spacing w:after="120"/>
      <w:jc w:val="center"/>
      <w:outlineLvl w:val="3"/>
    </w:pPr>
    <w:rPr>
      <w:caps/>
      <w:color w:val="3B5116" w:themeColor="accent2" w:themeShade="7F"/>
      <w:spacing w:val="10"/>
    </w:rPr>
  </w:style>
  <w:style w:type="paragraph" w:styleId="Heading5">
    <w:name w:val="heading 5"/>
    <w:basedOn w:val="Normal"/>
    <w:next w:val="Normal"/>
    <w:link w:val="Heading5Char"/>
    <w:uiPriority w:val="9"/>
    <w:semiHidden/>
    <w:unhideWhenUsed/>
    <w:qFormat/>
    <w:rsid w:val="00894FAF"/>
    <w:pPr>
      <w:spacing w:before="320" w:after="120"/>
      <w:jc w:val="center"/>
      <w:outlineLvl w:val="4"/>
    </w:pPr>
    <w:rPr>
      <w:caps/>
      <w:color w:val="3B5116" w:themeColor="accent2" w:themeShade="7F"/>
      <w:spacing w:val="10"/>
    </w:rPr>
  </w:style>
  <w:style w:type="paragraph" w:styleId="Heading6">
    <w:name w:val="heading 6"/>
    <w:basedOn w:val="Normal"/>
    <w:next w:val="Normal"/>
    <w:link w:val="Heading6Char"/>
    <w:uiPriority w:val="9"/>
    <w:semiHidden/>
    <w:unhideWhenUsed/>
    <w:qFormat/>
    <w:rsid w:val="00894FAF"/>
    <w:pPr>
      <w:spacing w:after="120"/>
      <w:jc w:val="center"/>
      <w:outlineLvl w:val="5"/>
    </w:pPr>
    <w:rPr>
      <w:caps/>
      <w:color w:val="597A21" w:themeColor="accent2" w:themeShade="BF"/>
      <w:spacing w:val="10"/>
    </w:rPr>
  </w:style>
  <w:style w:type="paragraph" w:styleId="Heading7">
    <w:name w:val="heading 7"/>
    <w:basedOn w:val="Normal"/>
    <w:next w:val="Normal"/>
    <w:link w:val="Heading7Char"/>
    <w:uiPriority w:val="9"/>
    <w:semiHidden/>
    <w:unhideWhenUsed/>
    <w:qFormat/>
    <w:rsid w:val="00894FAF"/>
    <w:pPr>
      <w:spacing w:after="120"/>
      <w:jc w:val="center"/>
      <w:outlineLvl w:val="6"/>
    </w:pPr>
    <w:rPr>
      <w:i/>
      <w:iCs/>
      <w:caps/>
      <w:color w:val="597A21" w:themeColor="accent2" w:themeShade="BF"/>
      <w:spacing w:val="10"/>
    </w:rPr>
  </w:style>
  <w:style w:type="paragraph" w:styleId="Heading8">
    <w:name w:val="heading 8"/>
    <w:basedOn w:val="Normal"/>
    <w:next w:val="Normal"/>
    <w:link w:val="Heading8Char"/>
    <w:uiPriority w:val="9"/>
    <w:semiHidden/>
    <w:unhideWhenUsed/>
    <w:qFormat/>
    <w:rsid w:val="00894FA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94FA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4FAF"/>
    <w:rPr>
      <w:caps/>
      <w:color w:val="3C5216" w:themeColor="accent2" w:themeShade="80"/>
      <w:spacing w:val="15"/>
      <w:sz w:val="24"/>
      <w:szCs w:val="24"/>
    </w:rPr>
  </w:style>
  <w:style w:type="character" w:customStyle="1" w:styleId="Heading3Char">
    <w:name w:val="Heading 3 Char"/>
    <w:basedOn w:val="DefaultParagraphFont"/>
    <w:link w:val="Heading3"/>
    <w:uiPriority w:val="9"/>
    <w:rsid w:val="00894FAF"/>
    <w:rPr>
      <w:rFonts w:eastAsiaTheme="majorEastAsia" w:cstheme="majorBidi"/>
      <w:caps/>
      <w:color w:val="3B5116" w:themeColor="accent2" w:themeShade="7F"/>
      <w:sz w:val="24"/>
      <w:szCs w:val="24"/>
    </w:rPr>
  </w:style>
  <w:style w:type="character" w:customStyle="1" w:styleId="Heading4Char">
    <w:name w:val="Heading 4 Char"/>
    <w:basedOn w:val="DefaultParagraphFont"/>
    <w:link w:val="Heading4"/>
    <w:uiPriority w:val="9"/>
    <w:semiHidden/>
    <w:rsid w:val="00894FAF"/>
    <w:rPr>
      <w:rFonts w:eastAsiaTheme="majorEastAsia" w:cstheme="majorBidi"/>
      <w:caps/>
      <w:color w:val="3B5116" w:themeColor="accent2" w:themeShade="7F"/>
      <w:spacing w:val="10"/>
    </w:rPr>
  </w:style>
  <w:style w:type="paragraph" w:styleId="ListParagraph">
    <w:name w:val="List Paragraph"/>
    <w:basedOn w:val="Normal"/>
    <w:uiPriority w:val="34"/>
    <w:qFormat/>
    <w:rsid w:val="00894FAF"/>
    <w:pPr>
      <w:ind w:left="720"/>
      <w:contextualSpacing/>
    </w:pPr>
  </w:style>
  <w:style w:type="character" w:styleId="IntenseReference">
    <w:name w:val="Intense Reference"/>
    <w:uiPriority w:val="32"/>
    <w:qFormat/>
    <w:rsid w:val="00894FAF"/>
    <w:rPr>
      <w:rFonts w:asciiTheme="minorHAnsi" w:eastAsiaTheme="minorEastAsia" w:hAnsiTheme="minorHAnsi" w:cstheme="minorBidi"/>
      <w:b/>
      <w:bCs/>
      <w:i/>
      <w:iCs/>
      <w:color w:val="3B5116" w:themeColor="accent2" w:themeShade="7F"/>
    </w:rPr>
  </w:style>
  <w:style w:type="paragraph" w:styleId="Title">
    <w:name w:val="Title"/>
    <w:basedOn w:val="Normal"/>
    <w:next w:val="Normal"/>
    <w:link w:val="TitleChar"/>
    <w:uiPriority w:val="10"/>
    <w:qFormat/>
    <w:rsid w:val="00894FAF"/>
    <w:pPr>
      <w:pBdr>
        <w:top w:val="dotted" w:sz="2" w:space="1" w:color="3C5216" w:themeColor="accent2" w:themeShade="80"/>
        <w:bottom w:val="dotted" w:sz="2" w:space="6" w:color="3C5216" w:themeColor="accent2" w:themeShade="80"/>
      </w:pBdr>
      <w:spacing w:before="500" w:after="300" w:line="240" w:lineRule="auto"/>
      <w:jc w:val="center"/>
    </w:pPr>
    <w:rPr>
      <w:caps/>
      <w:color w:val="3C5216" w:themeColor="accent2" w:themeShade="80"/>
      <w:spacing w:val="50"/>
      <w:sz w:val="44"/>
      <w:szCs w:val="44"/>
    </w:rPr>
  </w:style>
  <w:style w:type="character" w:customStyle="1" w:styleId="TitleChar">
    <w:name w:val="Title Char"/>
    <w:basedOn w:val="DefaultParagraphFont"/>
    <w:link w:val="Title"/>
    <w:uiPriority w:val="10"/>
    <w:rsid w:val="00894FAF"/>
    <w:rPr>
      <w:rFonts w:eastAsiaTheme="majorEastAsia" w:cstheme="majorBidi"/>
      <w:caps/>
      <w:color w:val="3C5216" w:themeColor="accent2" w:themeShade="80"/>
      <w:spacing w:val="50"/>
      <w:sz w:val="44"/>
      <w:szCs w:val="44"/>
    </w:rPr>
  </w:style>
  <w:style w:type="character" w:customStyle="1" w:styleId="Heading1Char">
    <w:name w:val="Heading 1 Char"/>
    <w:basedOn w:val="DefaultParagraphFont"/>
    <w:link w:val="Heading1"/>
    <w:uiPriority w:val="9"/>
    <w:rsid w:val="00894FAF"/>
    <w:rPr>
      <w:rFonts w:eastAsiaTheme="majorEastAsia" w:cstheme="majorBidi"/>
      <w:caps/>
      <w:color w:val="3C5216" w:themeColor="accent2" w:themeShade="80"/>
      <w:spacing w:val="20"/>
      <w:sz w:val="28"/>
      <w:szCs w:val="28"/>
    </w:rPr>
  </w:style>
  <w:style w:type="character" w:customStyle="1" w:styleId="Heading5Char">
    <w:name w:val="Heading 5 Char"/>
    <w:basedOn w:val="DefaultParagraphFont"/>
    <w:link w:val="Heading5"/>
    <w:uiPriority w:val="9"/>
    <w:semiHidden/>
    <w:rsid w:val="00894FAF"/>
    <w:rPr>
      <w:rFonts w:eastAsiaTheme="majorEastAsia" w:cstheme="majorBidi"/>
      <w:caps/>
      <w:color w:val="3B5116" w:themeColor="accent2" w:themeShade="7F"/>
      <w:spacing w:val="10"/>
    </w:rPr>
  </w:style>
  <w:style w:type="character" w:customStyle="1" w:styleId="Heading6Char">
    <w:name w:val="Heading 6 Char"/>
    <w:basedOn w:val="DefaultParagraphFont"/>
    <w:link w:val="Heading6"/>
    <w:uiPriority w:val="9"/>
    <w:semiHidden/>
    <w:rsid w:val="00894FAF"/>
    <w:rPr>
      <w:rFonts w:eastAsiaTheme="majorEastAsia" w:cstheme="majorBidi"/>
      <w:caps/>
      <w:color w:val="597A21" w:themeColor="accent2" w:themeShade="BF"/>
      <w:spacing w:val="10"/>
    </w:rPr>
  </w:style>
  <w:style w:type="character" w:customStyle="1" w:styleId="Heading7Char">
    <w:name w:val="Heading 7 Char"/>
    <w:basedOn w:val="DefaultParagraphFont"/>
    <w:link w:val="Heading7"/>
    <w:uiPriority w:val="9"/>
    <w:semiHidden/>
    <w:rsid w:val="00894FAF"/>
    <w:rPr>
      <w:rFonts w:eastAsiaTheme="majorEastAsia" w:cstheme="majorBidi"/>
      <w:i/>
      <w:iCs/>
      <w:caps/>
      <w:color w:val="597A21" w:themeColor="accent2" w:themeShade="BF"/>
      <w:spacing w:val="10"/>
    </w:rPr>
  </w:style>
  <w:style w:type="character" w:customStyle="1" w:styleId="Heading8Char">
    <w:name w:val="Heading 8 Char"/>
    <w:basedOn w:val="DefaultParagraphFont"/>
    <w:link w:val="Heading8"/>
    <w:uiPriority w:val="9"/>
    <w:semiHidden/>
    <w:rsid w:val="00894FAF"/>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894FAF"/>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894FAF"/>
    <w:rPr>
      <w:caps/>
      <w:spacing w:val="10"/>
      <w:sz w:val="18"/>
      <w:szCs w:val="18"/>
    </w:rPr>
  </w:style>
  <w:style w:type="paragraph" w:styleId="Subtitle">
    <w:name w:val="Subtitle"/>
    <w:basedOn w:val="Normal"/>
    <w:next w:val="Normal"/>
    <w:link w:val="SubtitleChar"/>
    <w:uiPriority w:val="11"/>
    <w:qFormat/>
    <w:rsid w:val="00894FA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94FAF"/>
    <w:rPr>
      <w:rFonts w:eastAsiaTheme="majorEastAsia" w:cstheme="majorBidi"/>
      <w:caps/>
      <w:spacing w:val="20"/>
      <w:sz w:val="18"/>
      <w:szCs w:val="18"/>
    </w:rPr>
  </w:style>
  <w:style w:type="character" w:styleId="Strong">
    <w:name w:val="Strong"/>
    <w:uiPriority w:val="22"/>
    <w:qFormat/>
    <w:rsid w:val="00894FAF"/>
    <w:rPr>
      <w:b/>
      <w:bCs/>
      <w:color w:val="597A21" w:themeColor="accent2" w:themeShade="BF"/>
      <w:spacing w:val="5"/>
    </w:rPr>
  </w:style>
  <w:style w:type="character" w:styleId="Emphasis">
    <w:name w:val="Emphasis"/>
    <w:uiPriority w:val="20"/>
    <w:qFormat/>
    <w:rsid w:val="00894FAF"/>
    <w:rPr>
      <w:caps/>
      <w:spacing w:val="5"/>
      <w:sz w:val="20"/>
      <w:szCs w:val="20"/>
    </w:rPr>
  </w:style>
  <w:style w:type="paragraph" w:styleId="NoSpacing">
    <w:name w:val="No Spacing"/>
    <w:basedOn w:val="Normal"/>
    <w:link w:val="NoSpacingChar"/>
    <w:uiPriority w:val="1"/>
    <w:qFormat/>
    <w:rsid w:val="00894FAF"/>
    <w:pPr>
      <w:spacing w:after="0" w:line="240" w:lineRule="auto"/>
    </w:pPr>
  </w:style>
  <w:style w:type="character" w:customStyle="1" w:styleId="NoSpacingChar">
    <w:name w:val="No Spacing Char"/>
    <w:basedOn w:val="DefaultParagraphFont"/>
    <w:link w:val="NoSpacing"/>
    <w:uiPriority w:val="1"/>
    <w:rsid w:val="00894FAF"/>
  </w:style>
  <w:style w:type="paragraph" w:styleId="Quote">
    <w:name w:val="Quote"/>
    <w:basedOn w:val="Normal"/>
    <w:next w:val="Normal"/>
    <w:link w:val="QuoteChar"/>
    <w:uiPriority w:val="29"/>
    <w:qFormat/>
    <w:rsid w:val="00894FAF"/>
    <w:rPr>
      <w:i/>
      <w:iCs/>
    </w:rPr>
  </w:style>
  <w:style w:type="character" w:customStyle="1" w:styleId="QuoteChar">
    <w:name w:val="Quote Char"/>
    <w:basedOn w:val="DefaultParagraphFont"/>
    <w:link w:val="Quote"/>
    <w:uiPriority w:val="29"/>
    <w:rsid w:val="00894FAF"/>
    <w:rPr>
      <w:rFonts w:eastAsiaTheme="majorEastAsia" w:cstheme="majorBidi"/>
      <w:i/>
      <w:iCs/>
    </w:rPr>
  </w:style>
  <w:style w:type="paragraph" w:styleId="IntenseQuote">
    <w:name w:val="Intense Quote"/>
    <w:basedOn w:val="Normal"/>
    <w:next w:val="Normal"/>
    <w:link w:val="IntenseQuoteChar"/>
    <w:uiPriority w:val="30"/>
    <w:qFormat/>
    <w:rsid w:val="00894FAF"/>
    <w:pPr>
      <w:pBdr>
        <w:top w:val="dotted" w:sz="2" w:space="10" w:color="3C5216" w:themeColor="accent2" w:themeShade="80"/>
        <w:bottom w:val="dotted" w:sz="2" w:space="4" w:color="3C5216" w:themeColor="accent2" w:themeShade="80"/>
      </w:pBdr>
      <w:spacing w:before="160" w:line="300" w:lineRule="auto"/>
      <w:ind w:left="1440" w:right="1440"/>
    </w:pPr>
    <w:rPr>
      <w:caps/>
      <w:color w:val="3B5116" w:themeColor="accent2" w:themeShade="7F"/>
      <w:spacing w:val="5"/>
      <w:sz w:val="20"/>
      <w:szCs w:val="20"/>
    </w:rPr>
  </w:style>
  <w:style w:type="character" w:customStyle="1" w:styleId="IntenseQuoteChar">
    <w:name w:val="Intense Quote Char"/>
    <w:basedOn w:val="DefaultParagraphFont"/>
    <w:link w:val="IntenseQuote"/>
    <w:uiPriority w:val="30"/>
    <w:rsid w:val="00894FAF"/>
    <w:rPr>
      <w:rFonts w:eastAsiaTheme="majorEastAsia" w:cstheme="majorBidi"/>
      <w:caps/>
      <w:color w:val="3B5116" w:themeColor="accent2" w:themeShade="7F"/>
      <w:spacing w:val="5"/>
      <w:sz w:val="20"/>
      <w:szCs w:val="20"/>
    </w:rPr>
  </w:style>
  <w:style w:type="character" w:styleId="SubtleEmphasis">
    <w:name w:val="Subtle Emphasis"/>
    <w:uiPriority w:val="19"/>
    <w:qFormat/>
    <w:rsid w:val="00894FAF"/>
    <w:rPr>
      <w:i/>
      <w:iCs/>
    </w:rPr>
  </w:style>
  <w:style w:type="character" w:styleId="IntenseEmphasis">
    <w:name w:val="Intense Emphasis"/>
    <w:uiPriority w:val="21"/>
    <w:qFormat/>
    <w:rsid w:val="00894FAF"/>
    <w:rPr>
      <w:i/>
      <w:iCs/>
      <w:caps/>
      <w:spacing w:val="10"/>
      <w:sz w:val="20"/>
      <w:szCs w:val="20"/>
    </w:rPr>
  </w:style>
  <w:style w:type="character" w:styleId="SubtleReference">
    <w:name w:val="Subtle Reference"/>
    <w:basedOn w:val="DefaultParagraphFont"/>
    <w:uiPriority w:val="31"/>
    <w:qFormat/>
    <w:rsid w:val="00894FAF"/>
    <w:rPr>
      <w:rFonts w:asciiTheme="minorHAnsi" w:eastAsiaTheme="minorEastAsia" w:hAnsiTheme="minorHAnsi" w:cstheme="minorBidi"/>
      <w:i/>
      <w:iCs/>
      <w:color w:val="3B5116" w:themeColor="accent2" w:themeShade="7F"/>
    </w:rPr>
  </w:style>
  <w:style w:type="character" w:styleId="BookTitle">
    <w:name w:val="Book Title"/>
    <w:uiPriority w:val="33"/>
    <w:qFormat/>
    <w:rsid w:val="00894FAF"/>
    <w:rPr>
      <w:caps/>
      <w:color w:val="3B5116" w:themeColor="accent2" w:themeShade="7F"/>
      <w:spacing w:val="5"/>
      <w:u w:color="3B5116" w:themeColor="accent2" w:themeShade="7F"/>
    </w:rPr>
  </w:style>
  <w:style w:type="paragraph" w:styleId="TOCHeading">
    <w:name w:val="TOC Heading"/>
    <w:basedOn w:val="Heading1"/>
    <w:next w:val="Normal"/>
    <w:uiPriority w:val="39"/>
    <w:semiHidden/>
    <w:unhideWhenUsed/>
    <w:qFormat/>
    <w:rsid w:val="00894FAF"/>
    <w:pPr>
      <w:outlineLvl w:val="9"/>
    </w:pPr>
  </w:style>
  <w:style w:type="paragraph" w:customStyle="1" w:styleId="Style1">
    <w:name w:val="Style1"/>
    <w:basedOn w:val="Normal"/>
    <w:link w:val="Style1Char"/>
    <w:qFormat/>
    <w:rsid w:val="00374490"/>
    <w:pPr>
      <w:ind w:left="360"/>
    </w:pPr>
    <w:rPr>
      <w:rFonts w:ascii="Times New Roman" w:hAnsi="Times New Roman" w:cs="Times New Roman"/>
      <w:sz w:val="28"/>
      <w:szCs w:val="28"/>
    </w:rPr>
  </w:style>
  <w:style w:type="paragraph" w:styleId="Header">
    <w:name w:val="header"/>
    <w:basedOn w:val="Normal"/>
    <w:link w:val="HeaderChar"/>
    <w:uiPriority w:val="99"/>
    <w:unhideWhenUsed/>
    <w:rsid w:val="00894FAF"/>
    <w:pPr>
      <w:tabs>
        <w:tab w:val="center" w:pos="4680"/>
        <w:tab w:val="right" w:pos="9360"/>
      </w:tabs>
      <w:spacing w:after="0" w:line="240" w:lineRule="auto"/>
    </w:pPr>
  </w:style>
  <w:style w:type="character" w:customStyle="1" w:styleId="Style1Char">
    <w:name w:val="Style1 Char"/>
    <w:basedOn w:val="DefaultParagraphFont"/>
    <w:link w:val="Style1"/>
    <w:rsid w:val="00374490"/>
    <w:rPr>
      <w:rFonts w:ascii="Times New Roman" w:hAnsi="Times New Roman" w:cs="Times New Roman"/>
      <w:i/>
      <w:iCs/>
      <w:sz w:val="28"/>
      <w:szCs w:val="28"/>
    </w:rPr>
  </w:style>
  <w:style w:type="character" w:customStyle="1" w:styleId="HeaderChar">
    <w:name w:val="Header Char"/>
    <w:basedOn w:val="DefaultParagraphFont"/>
    <w:link w:val="Header"/>
    <w:uiPriority w:val="99"/>
    <w:rsid w:val="00894FAF"/>
  </w:style>
  <w:style w:type="paragraph" w:styleId="Footer">
    <w:name w:val="footer"/>
    <w:basedOn w:val="Normal"/>
    <w:link w:val="FooterChar"/>
    <w:uiPriority w:val="99"/>
    <w:semiHidden/>
    <w:unhideWhenUsed/>
    <w:rsid w:val="00894F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4FAF"/>
  </w:style>
  <w:style w:type="paragraph" w:styleId="BalloonText">
    <w:name w:val="Balloon Text"/>
    <w:basedOn w:val="Normal"/>
    <w:link w:val="BalloonTextChar"/>
    <w:uiPriority w:val="99"/>
    <w:semiHidden/>
    <w:unhideWhenUsed/>
    <w:rsid w:val="00894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FAF"/>
    <w:rPr>
      <w:rFonts w:ascii="Tahoma" w:hAnsi="Tahoma" w:cs="Tahoma"/>
      <w:sz w:val="16"/>
      <w:szCs w:val="16"/>
    </w:rPr>
  </w:style>
  <w:style w:type="table" w:styleId="TableGrid">
    <w:name w:val="Table Grid"/>
    <w:basedOn w:val="TableNormal"/>
    <w:uiPriority w:val="59"/>
    <w:rsid w:val="000B1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0E23"/>
    <w:pPr>
      <w:autoSpaceDE w:val="0"/>
      <w:autoSpaceDN w:val="0"/>
      <w:adjustRightInd w:val="0"/>
      <w:spacing w:after="0" w:line="240" w:lineRule="auto"/>
    </w:pPr>
    <w:rPr>
      <w:rFonts w:ascii="TradeGothic" w:hAnsi="TradeGothic" w:cs="TradeGothic"/>
      <w:color w:val="000000"/>
      <w:sz w:val="24"/>
      <w:szCs w:val="24"/>
      <w:lang w:bidi="ar-SA"/>
    </w:rPr>
  </w:style>
  <w:style w:type="character" w:styleId="Hyperlink">
    <w:name w:val="Hyperlink"/>
    <w:basedOn w:val="DefaultParagraphFont"/>
    <w:uiPriority w:val="99"/>
    <w:unhideWhenUsed/>
    <w:rsid w:val="00732CF2"/>
    <w:rPr>
      <w:color w:val="000000" w:themeColor="hyperlink"/>
      <w:u w:val="single"/>
    </w:rPr>
  </w:style>
  <w:style w:type="character" w:customStyle="1" w:styleId="popup">
    <w:name w:val="popup"/>
    <w:basedOn w:val="DefaultParagraphFont"/>
    <w:rsid w:val="00FC0571"/>
  </w:style>
</w:styles>
</file>

<file path=word/webSettings.xml><?xml version="1.0" encoding="utf-8"?>
<w:webSettings xmlns:r="http://schemas.openxmlformats.org/officeDocument/2006/relationships" xmlns:w="http://schemas.openxmlformats.org/wordprocessingml/2006/main">
  <w:divs>
    <w:div w:id="1010838400">
      <w:bodyDiv w:val="1"/>
      <w:marLeft w:val="0"/>
      <w:marRight w:val="0"/>
      <w:marTop w:val="0"/>
      <w:marBottom w:val="0"/>
      <w:divBdr>
        <w:top w:val="none" w:sz="0" w:space="0" w:color="auto"/>
        <w:left w:val="none" w:sz="0" w:space="0" w:color="auto"/>
        <w:bottom w:val="none" w:sz="0" w:space="0" w:color="auto"/>
        <w:right w:val="none" w:sz="0" w:space="0" w:color="auto"/>
      </w:divBdr>
      <w:divsChild>
        <w:div w:id="244269476">
          <w:marLeft w:val="0"/>
          <w:marRight w:val="0"/>
          <w:marTop w:val="0"/>
          <w:marBottom w:val="0"/>
          <w:divBdr>
            <w:top w:val="none" w:sz="0" w:space="0" w:color="auto"/>
            <w:left w:val="none" w:sz="0" w:space="0" w:color="auto"/>
            <w:bottom w:val="none" w:sz="0" w:space="0" w:color="auto"/>
            <w:right w:val="none" w:sz="0" w:space="0" w:color="auto"/>
          </w:divBdr>
          <w:divsChild>
            <w:div w:id="1691446500">
              <w:marLeft w:val="0"/>
              <w:marRight w:val="0"/>
              <w:marTop w:val="0"/>
              <w:marBottom w:val="0"/>
              <w:divBdr>
                <w:top w:val="none" w:sz="0" w:space="0" w:color="auto"/>
                <w:left w:val="none" w:sz="0" w:space="0" w:color="auto"/>
                <w:bottom w:val="single" w:sz="6" w:space="6" w:color="EBEBEB"/>
                <w:right w:val="none" w:sz="0" w:space="0" w:color="auto"/>
              </w:divBdr>
            </w:div>
          </w:divsChild>
        </w:div>
      </w:divsChild>
    </w:div>
    <w:div w:id="118162166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314771018">
          <w:marLeft w:val="0"/>
          <w:marRight w:val="0"/>
          <w:marTop w:val="0"/>
          <w:marBottom w:val="0"/>
          <w:divBdr>
            <w:top w:val="none" w:sz="0" w:space="0" w:color="auto"/>
            <w:left w:val="none" w:sz="0" w:space="0" w:color="auto"/>
            <w:bottom w:val="none" w:sz="0" w:space="0" w:color="auto"/>
            <w:right w:val="none" w:sz="0" w:space="0" w:color="auto"/>
          </w:divBdr>
          <w:divsChild>
            <w:div w:id="1964455553">
              <w:marLeft w:val="0"/>
              <w:marRight w:val="0"/>
              <w:marTop w:val="0"/>
              <w:marBottom w:val="0"/>
              <w:divBdr>
                <w:top w:val="none" w:sz="0" w:space="0" w:color="auto"/>
                <w:left w:val="none" w:sz="0" w:space="0" w:color="auto"/>
                <w:bottom w:val="none" w:sz="0" w:space="0" w:color="auto"/>
                <w:right w:val="none" w:sz="0" w:space="0" w:color="auto"/>
              </w:divBdr>
              <w:divsChild>
                <w:div w:id="1968270033">
                  <w:marLeft w:val="0"/>
                  <w:marRight w:val="0"/>
                  <w:marTop w:val="0"/>
                  <w:marBottom w:val="0"/>
                  <w:divBdr>
                    <w:top w:val="none" w:sz="0" w:space="0" w:color="auto"/>
                    <w:left w:val="none" w:sz="0" w:space="0" w:color="auto"/>
                    <w:bottom w:val="none" w:sz="0" w:space="0" w:color="auto"/>
                    <w:right w:val="none" w:sz="0" w:space="0" w:color="auto"/>
                  </w:divBdr>
                  <w:divsChild>
                    <w:div w:id="218903525">
                      <w:marLeft w:val="125"/>
                      <w:marRight w:val="188"/>
                      <w:marTop w:val="188"/>
                      <w:marBottom w:val="0"/>
                      <w:divBdr>
                        <w:top w:val="none" w:sz="0" w:space="0" w:color="auto"/>
                        <w:left w:val="none" w:sz="0" w:space="0" w:color="auto"/>
                        <w:bottom w:val="none" w:sz="0" w:space="0" w:color="auto"/>
                        <w:right w:val="none" w:sz="0" w:space="0" w:color="auto"/>
                      </w:divBdr>
                      <w:divsChild>
                        <w:div w:id="1843542898">
                          <w:marLeft w:val="0"/>
                          <w:marRight w:val="0"/>
                          <w:marTop w:val="0"/>
                          <w:marBottom w:val="188"/>
                          <w:divBdr>
                            <w:top w:val="none" w:sz="0" w:space="0" w:color="auto"/>
                            <w:left w:val="none" w:sz="0" w:space="0" w:color="auto"/>
                            <w:bottom w:val="none" w:sz="0" w:space="0" w:color="auto"/>
                            <w:right w:val="none" w:sz="0" w:space="0" w:color="auto"/>
                          </w:divBdr>
                          <w:divsChild>
                            <w:div w:id="83771354">
                              <w:marLeft w:val="0"/>
                              <w:marRight w:val="125"/>
                              <w:marTop w:val="0"/>
                              <w:marBottom w:val="125"/>
                              <w:divBdr>
                                <w:top w:val="none" w:sz="0" w:space="0" w:color="auto"/>
                                <w:left w:val="none" w:sz="0" w:space="0" w:color="auto"/>
                                <w:bottom w:val="none" w:sz="0" w:space="0" w:color="auto"/>
                                <w:right w:val="none" w:sz="0" w:space="0" w:color="auto"/>
                              </w:divBdr>
                              <w:divsChild>
                                <w:div w:id="1594628732">
                                  <w:marLeft w:val="0"/>
                                  <w:marRight w:val="0"/>
                                  <w:marTop w:val="0"/>
                                  <w:marBottom w:val="188"/>
                                  <w:divBdr>
                                    <w:top w:val="none" w:sz="0" w:space="0" w:color="auto"/>
                                    <w:left w:val="none" w:sz="0" w:space="0" w:color="auto"/>
                                    <w:bottom w:val="none" w:sz="0" w:space="0" w:color="auto"/>
                                    <w:right w:val="none" w:sz="0" w:space="0" w:color="auto"/>
                                  </w:divBdr>
                                </w:div>
                              </w:divsChild>
                            </w:div>
                            <w:div w:id="735053293">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950714">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2087191524">
          <w:marLeft w:val="0"/>
          <w:marRight w:val="0"/>
          <w:marTop w:val="0"/>
          <w:marBottom w:val="0"/>
          <w:divBdr>
            <w:top w:val="none" w:sz="0" w:space="0" w:color="auto"/>
            <w:left w:val="none" w:sz="0" w:space="0" w:color="auto"/>
            <w:bottom w:val="none" w:sz="0" w:space="0" w:color="auto"/>
            <w:right w:val="none" w:sz="0" w:space="0" w:color="auto"/>
          </w:divBdr>
          <w:divsChild>
            <w:div w:id="814221763">
              <w:marLeft w:val="0"/>
              <w:marRight w:val="0"/>
              <w:marTop w:val="0"/>
              <w:marBottom w:val="0"/>
              <w:divBdr>
                <w:top w:val="none" w:sz="0" w:space="0" w:color="auto"/>
                <w:left w:val="none" w:sz="0" w:space="0" w:color="auto"/>
                <w:bottom w:val="none" w:sz="0" w:space="0" w:color="auto"/>
                <w:right w:val="none" w:sz="0" w:space="0" w:color="auto"/>
              </w:divBdr>
              <w:divsChild>
                <w:div w:id="2004043805">
                  <w:marLeft w:val="0"/>
                  <w:marRight w:val="0"/>
                  <w:marTop w:val="0"/>
                  <w:marBottom w:val="0"/>
                  <w:divBdr>
                    <w:top w:val="none" w:sz="0" w:space="0" w:color="auto"/>
                    <w:left w:val="none" w:sz="0" w:space="0" w:color="auto"/>
                    <w:bottom w:val="none" w:sz="0" w:space="0" w:color="auto"/>
                    <w:right w:val="none" w:sz="0" w:space="0" w:color="auto"/>
                  </w:divBdr>
                  <w:divsChild>
                    <w:div w:id="1295136465">
                      <w:marLeft w:val="125"/>
                      <w:marRight w:val="188"/>
                      <w:marTop w:val="188"/>
                      <w:marBottom w:val="0"/>
                      <w:divBdr>
                        <w:top w:val="none" w:sz="0" w:space="0" w:color="auto"/>
                        <w:left w:val="none" w:sz="0" w:space="0" w:color="auto"/>
                        <w:bottom w:val="none" w:sz="0" w:space="0" w:color="auto"/>
                        <w:right w:val="none" w:sz="0" w:space="0" w:color="auto"/>
                      </w:divBdr>
                      <w:divsChild>
                        <w:div w:id="1701324408">
                          <w:marLeft w:val="0"/>
                          <w:marRight w:val="0"/>
                          <w:marTop w:val="0"/>
                          <w:marBottom w:val="188"/>
                          <w:divBdr>
                            <w:top w:val="none" w:sz="0" w:space="0" w:color="auto"/>
                            <w:left w:val="none" w:sz="0" w:space="0" w:color="auto"/>
                            <w:bottom w:val="none" w:sz="0" w:space="0" w:color="auto"/>
                            <w:right w:val="none" w:sz="0" w:space="0" w:color="auto"/>
                          </w:divBdr>
                          <w:divsChild>
                            <w:div w:id="1095132317">
                              <w:marLeft w:val="0"/>
                              <w:marRight w:val="125"/>
                              <w:marTop w:val="0"/>
                              <w:marBottom w:val="125"/>
                              <w:divBdr>
                                <w:top w:val="none" w:sz="0" w:space="0" w:color="auto"/>
                                <w:left w:val="none" w:sz="0" w:space="0" w:color="auto"/>
                                <w:bottom w:val="none" w:sz="0" w:space="0" w:color="auto"/>
                                <w:right w:val="none" w:sz="0" w:space="0" w:color="auto"/>
                              </w:divBdr>
                              <w:divsChild>
                                <w:div w:id="498352601">
                                  <w:marLeft w:val="0"/>
                                  <w:marRight w:val="0"/>
                                  <w:marTop w:val="0"/>
                                  <w:marBottom w:val="188"/>
                                  <w:divBdr>
                                    <w:top w:val="none" w:sz="0" w:space="0" w:color="auto"/>
                                    <w:left w:val="none" w:sz="0" w:space="0" w:color="auto"/>
                                    <w:bottom w:val="none" w:sz="0" w:space="0" w:color="auto"/>
                                    <w:right w:val="none" w:sz="0" w:space="0" w:color="auto"/>
                                  </w:divBdr>
                                </w:div>
                              </w:divsChild>
                            </w:div>
                            <w:div w:id="1233390335">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tv.images.worldnow.com/images/8226078_BG1.jp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roundwater.org/get-informed/groundwater/contamination.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urtravellifestyle.com/tips-and-planning/travel-tips/science-fun-experiments-travel-kid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5A9ABE"/>
      </a:accent1>
      <a:accent2>
        <a:srgbClr val="78A42C"/>
      </a:accent2>
      <a:accent3>
        <a:srgbClr val="9BBB59"/>
      </a:accent3>
      <a:accent4>
        <a:srgbClr val="000000"/>
      </a:accent4>
      <a:accent5>
        <a:srgbClr val="000000"/>
      </a:accent5>
      <a:accent6>
        <a:srgbClr val="000000"/>
      </a:accent6>
      <a:hlink>
        <a:srgbClr val="000000"/>
      </a:hlink>
      <a:folHlink>
        <a:srgbClr val="000000"/>
      </a:folHlink>
    </a:clrScheme>
    <a:fontScheme name="Custom 1">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Pre/Post Content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AF8472-B373-4BCD-8731-38138654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Eichman</dc:creator>
  <cp:lastModifiedBy>jorozco</cp:lastModifiedBy>
  <cp:revision>32</cp:revision>
  <cp:lastPrinted>2016-01-05T20:02:00Z</cp:lastPrinted>
  <dcterms:created xsi:type="dcterms:W3CDTF">2016-01-05T23:25:00Z</dcterms:created>
  <dcterms:modified xsi:type="dcterms:W3CDTF">2017-08-16T21:51:00Z</dcterms:modified>
</cp:coreProperties>
</file>